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4073" w:rsidRDefault="00DF2316">
      <w:pPr>
        <w:pStyle w:val="p0"/>
        <w:spacing w:line="576" w:lineRule="exact"/>
        <w:rPr>
          <w:rFonts w:ascii="黑体" w:eastAsia="黑体"/>
          <w:sz w:val="32"/>
          <w:szCs w:val="32"/>
        </w:rPr>
      </w:pPr>
      <w:r>
        <w:rPr>
          <w:rFonts w:ascii="黑体" w:eastAsia="黑体" w:hint="eastAsia"/>
          <w:sz w:val="32"/>
          <w:szCs w:val="32"/>
        </w:rPr>
        <w:t>附件</w:t>
      </w:r>
      <w:r>
        <w:rPr>
          <w:rFonts w:ascii="黑体" w:eastAsia="黑体" w:hint="eastAsia"/>
          <w:sz w:val="32"/>
          <w:szCs w:val="32"/>
        </w:rPr>
        <w:t>1</w:t>
      </w:r>
    </w:p>
    <w:p w:rsidR="00D14073" w:rsidRDefault="00D14073">
      <w:pPr>
        <w:pStyle w:val="p0"/>
        <w:spacing w:line="576" w:lineRule="exact"/>
        <w:jc w:val="center"/>
        <w:rPr>
          <w:rFonts w:ascii="宋体"/>
          <w:b/>
          <w:sz w:val="44"/>
          <w:szCs w:val="44"/>
        </w:rPr>
      </w:pPr>
    </w:p>
    <w:p w:rsidR="00D14073" w:rsidRDefault="00DF2316">
      <w:pPr>
        <w:pStyle w:val="p0"/>
        <w:widowControl w:val="0"/>
        <w:overflowPunct w:val="0"/>
        <w:spacing w:line="640" w:lineRule="exact"/>
        <w:jc w:val="center"/>
        <w:rPr>
          <w:rFonts w:ascii="方正小标宋简体" w:eastAsia="方正小标宋简体"/>
          <w:sz w:val="44"/>
          <w:szCs w:val="44"/>
        </w:rPr>
      </w:pPr>
      <w:r>
        <w:rPr>
          <w:rFonts w:ascii="方正小标宋简体" w:eastAsia="方正小标宋简体" w:hint="eastAsia"/>
          <w:sz w:val="44"/>
          <w:szCs w:val="44"/>
        </w:rPr>
        <w:t>州人民政府办公室关于</w:t>
      </w:r>
      <w:r>
        <w:rPr>
          <w:rFonts w:ascii="方正小标宋简体" w:eastAsia="方正小标宋简体" w:hint="eastAsia"/>
          <w:sz w:val="44"/>
          <w:szCs w:val="44"/>
        </w:rPr>
        <w:t>202</w:t>
      </w:r>
      <w:r>
        <w:rPr>
          <w:rFonts w:ascii="方正小标宋简体" w:eastAsia="方正小标宋简体" w:hint="eastAsia"/>
          <w:sz w:val="44"/>
          <w:szCs w:val="44"/>
        </w:rPr>
        <w:t>5</w:t>
      </w:r>
      <w:r>
        <w:rPr>
          <w:rFonts w:ascii="方正小标宋简体" w:eastAsia="方正小标宋简体" w:hint="eastAsia"/>
          <w:sz w:val="44"/>
          <w:szCs w:val="44"/>
        </w:rPr>
        <w:t>年水利水电</w:t>
      </w:r>
    </w:p>
    <w:p w:rsidR="00D14073" w:rsidRDefault="00DF2316">
      <w:pPr>
        <w:pStyle w:val="p0"/>
        <w:widowControl w:val="0"/>
        <w:overflowPunct w:val="0"/>
        <w:spacing w:line="640" w:lineRule="exact"/>
        <w:jc w:val="center"/>
        <w:rPr>
          <w:rFonts w:ascii="方正小标宋简体" w:eastAsia="方正小标宋简体"/>
          <w:sz w:val="44"/>
          <w:szCs w:val="44"/>
        </w:rPr>
      </w:pPr>
      <w:r>
        <w:rPr>
          <w:rFonts w:ascii="方正小标宋简体" w:eastAsia="方正小标宋简体" w:hint="eastAsia"/>
          <w:sz w:val="44"/>
          <w:szCs w:val="44"/>
        </w:rPr>
        <w:t>工程建设征地移民长期补偿稻谷折价</w:t>
      </w:r>
    </w:p>
    <w:p w:rsidR="00D14073" w:rsidRDefault="00DF2316">
      <w:pPr>
        <w:pStyle w:val="p0"/>
        <w:widowControl w:val="0"/>
        <w:overflowPunct w:val="0"/>
        <w:spacing w:line="640" w:lineRule="exact"/>
        <w:jc w:val="center"/>
        <w:rPr>
          <w:rFonts w:ascii="方正小标宋简体" w:eastAsia="方正小标宋简体"/>
          <w:sz w:val="44"/>
          <w:szCs w:val="44"/>
        </w:rPr>
      </w:pPr>
      <w:r>
        <w:rPr>
          <w:rFonts w:ascii="方正小标宋简体" w:eastAsia="方正小标宋简体" w:hint="eastAsia"/>
          <w:sz w:val="44"/>
          <w:szCs w:val="44"/>
        </w:rPr>
        <w:t>执行标准的通知</w:t>
      </w:r>
    </w:p>
    <w:p w:rsidR="00D14073" w:rsidRDefault="00DF2316">
      <w:pPr>
        <w:pStyle w:val="p0"/>
        <w:widowControl w:val="0"/>
        <w:overflowPunct w:val="0"/>
        <w:spacing w:line="640" w:lineRule="exact"/>
        <w:jc w:val="center"/>
        <w:rPr>
          <w:rFonts w:ascii="楷体_GB2312" w:eastAsia="楷体_GB2312"/>
          <w:sz w:val="32"/>
          <w:szCs w:val="32"/>
        </w:rPr>
      </w:pPr>
      <w:r>
        <w:rPr>
          <w:rFonts w:ascii="楷体_GB2312" w:eastAsia="楷体_GB2312" w:hint="eastAsia"/>
          <w:sz w:val="32"/>
          <w:szCs w:val="32"/>
        </w:rPr>
        <w:t>（</w:t>
      </w:r>
      <w:r>
        <w:rPr>
          <w:rFonts w:ascii="楷体_GB2312" w:eastAsia="楷体_GB2312" w:hint="eastAsia"/>
          <w:sz w:val="32"/>
          <w:szCs w:val="32"/>
        </w:rPr>
        <w:t>代拟稿</w:t>
      </w:r>
      <w:r>
        <w:rPr>
          <w:rFonts w:ascii="楷体_GB2312" w:eastAsia="楷体_GB2312" w:hint="eastAsia"/>
          <w:sz w:val="32"/>
          <w:szCs w:val="32"/>
        </w:rPr>
        <w:t>）</w:t>
      </w:r>
    </w:p>
    <w:p w:rsidR="00D14073" w:rsidRDefault="00D14073">
      <w:pPr>
        <w:pStyle w:val="p0"/>
        <w:widowControl w:val="0"/>
        <w:spacing w:line="576" w:lineRule="exact"/>
        <w:rPr>
          <w:rFonts w:ascii="仿宋_GB2312" w:eastAsia="仿宋_GB2312"/>
          <w:sz w:val="32"/>
          <w:szCs w:val="32"/>
        </w:rPr>
      </w:pPr>
    </w:p>
    <w:p w:rsidR="00D14073" w:rsidRDefault="00DF2316">
      <w:pPr>
        <w:pStyle w:val="p0"/>
        <w:widowControl w:val="0"/>
        <w:spacing w:line="576" w:lineRule="exact"/>
        <w:rPr>
          <w:rFonts w:ascii="仿宋_GB2312" w:eastAsia="仿宋_GB2312"/>
          <w:sz w:val="32"/>
          <w:szCs w:val="32"/>
        </w:rPr>
      </w:pPr>
      <w:r>
        <w:rPr>
          <w:rFonts w:ascii="仿宋_GB2312" w:eastAsia="仿宋_GB2312" w:hint="eastAsia"/>
          <w:sz w:val="32"/>
          <w:szCs w:val="32"/>
        </w:rPr>
        <w:t>各县（市）人民政府、州政府有关部门、有关直属机构：</w:t>
      </w:r>
    </w:p>
    <w:p w:rsidR="00D14073" w:rsidRDefault="00DF2316">
      <w:pPr>
        <w:spacing w:line="576" w:lineRule="exact"/>
        <w:ind w:firstLineChars="200" w:firstLine="640"/>
        <w:rPr>
          <w:rFonts w:ascii="仿宋" w:eastAsia="仿宋"/>
          <w:sz w:val="32"/>
          <w:szCs w:val="32"/>
        </w:rPr>
      </w:pPr>
      <w:r>
        <w:rPr>
          <w:rFonts w:ascii="仿宋" w:eastAsia="仿宋" w:hint="eastAsia"/>
          <w:sz w:val="32"/>
          <w:szCs w:val="32"/>
        </w:rPr>
        <w:t>根据《省人民政府办公厅关于对三板溪水电站移民补偿有关问题的复函》（黔府办函〔</w:t>
      </w:r>
      <w:r>
        <w:rPr>
          <w:rFonts w:ascii="仿宋" w:eastAsia="仿宋" w:hint="eastAsia"/>
          <w:sz w:val="32"/>
          <w:szCs w:val="32"/>
        </w:rPr>
        <w:t>2007</w:t>
      </w:r>
      <w:r>
        <w:rPr>
          <w:rFonts w:ascii="仿宋" w:eastAsia="仿宋" w:hint="eastAsia"/>
          <w:sz w:val="32"/>
          <w:szCs w:val="32"/>
        </w:rPr>
        <w:t>〕</w:t>
      </w:r>
      <w:r>
        <w:rPr>
          <w:rFonts w:ascii="仿宋" w:eastAsia="仿宋" w:hint="eastAsia"/>
          <w:sz w:val="32"/>
          <w:szCs w:val="32"/>
        </w:rPr>
        <w:t>11</w:t>
      </w:r>
      <w:r>
        <w:rPr>
          <w:rFonts w:ascii="仿宋" w:eastAsia="仿宋" w:hint="eastAsia"/>
          <w:sz w:val="32"/>
          <w:szCs w:val="32"/>
        </w:rPr>
        <w:t>号）、《省人民政府办公厅关于挂治水电站移民补偿有关问题的复函》（黔府办函〔</w:t>
      </w:r>
      <w:r>
        <w:rPr>
          <w:rFonts w:ascii="仿宋" w:eastAsia="仿宋" w:hint="eastAsia"/>
          <w:sz w:val="32"/>
          <w:szCs w:val="32"/>
        </w:rPr>
        <w:t>2007</w:t>
      </w:r>
      <w:r>
        <w:rPr>
          <w:rFonts w:ascii="仿宋" w:eastAsia="仿宋" w:hint="eastAsia"/>
          <w:sz w:val="32"/>
          <w:szCs w:val="32"/>
        </w:rPr>
        <w:t>〕</w:t>
      </w:r>
      <w:r>
        <w:rPr>
          <w:rFonts w:ascii="仿宋" w:eastAsia="仿宋" w:hint="eastAsia"/>
          <w:sz w:val="32"/>
          <w:szCs w:val="32"/>
        </w:rPr>
        <w:t>48</w:t>
      </w:r>
      <w:r>
        <w:rPr>
          <w:rFonts w:ascii="仿宋" w:eastAsia="仿宋" w:hint="eastAsia"/>
          <w:sz w:val="32"/>
          <w:szCs w:val="32"/>
        </w:rPr>
        <w:t>号）、《省人民政府办公厅关于清水江白市水电站贵州部分移民安置实施规划的复函》（黔府办函〔</w:t>
      </w:r>
      <w:r>
        <w:rPr>
          <w:rFonts w:ascii="仿宋" w:eastAsia="仿宋" w:hint="eastAsia"/>
          <w:sz w:val="32"/>
          <w:szCs w:val="32"/>
        </w:rPr>
        <w:t>2011</w:t>
      </w:r>
      <w:r>
        <w:rPr>
          <w:rFonts w:ascii="仿宋" w:eastAsia="仿宋" w:hint="eastAsia"/>
          <w:sz w:val="32"/>
          <w:szCs w:val="32"/>
        </w:rPr>
        <w:t>〕</w:t>
      </w:r>
      <w:r>
        <w:rPr>
          <w:rFonts w:ascii="仿宋" w:eastAsia="仿宋" w:hint="eastAsia"/>
          <w:sz w:val="32"/>
          <w:szCs w:val="32"/>
        </w:rPr>
        <w:t>62</w:t>
      </w:r>
      <w:r>
        <w:rPr>
          <w:rFonts w:ascii="仿宋" w:eastAsia="仿宋" w:hint="eastAsia"/>
          <w:sz w:val="32"/>
          <w:szCs w:val="32"/>
        </w:rPr>
        <w:t>号</w:t>
      </w:r>
      <w:r>
        <w:rPr>
          <w:rFonts w:ascii="仿宋" w:eastAsia="仿宋" w:hint="eastAsia"/>
          <w:sz w:val="32"/>
          <w:szCs w:val="32"/>
        </w:rPr>
        <w:t>)</w:t>
      </w:r>
      <w:r>
        <w:rPr>
          <w:rFonts w:ascii="仿宋" w:eastAsia="仿宋" w:hint="eastAsia"/>
          <w:sz w:val="32"/>
          <w:szCs w:val="32"/>
        </w:rPr>
        <w:t>、《贵州省水利水电工程移民局关于印发托口水电站移民安置实施阶段贵州库区建设征地移民安置规划报告审查意见的通知》（黔移函〔</w:t>
      </w:r>
      <w:r>
        <w:rPr>
          <w:rFonts w:ascii="仿宋" w:eastAsia="仿宋" w:hint="eastAsia"/>
          <w:sz w:val="32"/>
          <w:szCs w:val="32"/>
        </w:rPr>
        <w:t>2013</w:t>
      </w:r>
      <w:r>
        <w:rPr>
          <w:rFonts w:ascii="仿宋" w:eastAsia="仿宋" w:hint="eastAsia"/>
          <w:sz w:val="32"/>
          <w:szCs w:val="32"/>
        </w:rPr>
        <w:t>〕</w:t>
      </w:r>
      <w:r>
        <w:rPr>
          <w:rFonts w:ascii="仿宋" w:eastAsia="仿宋" w:hint="eastAsia"/>
          <w:sz w:val="32"/>
          <w:szCs w:val="32"/>
        </w:rPr>
        <w:t>168</w:t>
      </w:r>
      <w:r>
        <w:rPr>
          <w:rFonts w:ascii="仿宋" w:eastAsia="仿宋" w:hint="eastAsia"/>
          <w:sz w:val="32"/>
          <w:szCs w:val="32"/>
        </w:rPr>
        <w:t>号）、《黔东南州人民政府关于都柳江大融从江航电枢纽工程建设征地移民补偿有关问题的复函》（黔东</w:t>
      </w:r>
      <w:r>
        <w:rPr>
          <w:rFonts w:ascii="仿宋" w:eastAsia="仿宋" w:hint="eastAsia"/>
          <w:sz w:val="32"/>
          <w:szCs w:val="32"/>
        </w:rPr>
        <w:t>南府函〔</w:t>
      </w:r>
      <w:r>
        <w:rPr>
          <w:rFonts w:ascii="仿宋" w:eastAsia="仿宋" w:hint="eastAsia"/>
          <w:sz w:val="32"/>
          <w:szCs w:val="32"/>
        </w:rPr>
        <w:t>2013</w:t>
      </w:r>
      <w:r>
        <w:rPr>
          <w:rFonts w:ascii="仿宋" w:eastAsia="仿宋" w:hint="eastAsia"/>
          <w:sz w:val="32"/>
          <w:szCs w:val="32"/>
        </w:rPr>
        <w:t>〕</w:t>
      </w:r>
      <w:r>
        <w:rPr>
          <w:rFonts w:ascii="仿宋" w:eastAsia="仿宋" w:hint="eastAsia"/>
          <w:sz w:val="32"/>
          <w:szCs w:val="32"/>
        </w:rPr>
        <w:t>1</w:t>
      </w:r>
      <w:r>
        <w:rPr>
          <w:rFonts w:ascii="仿宋" w:eastAsia="仿宋" w:hint="eastAsia"/>
          <w:sz w:val="32"/>
          <w:szCs w:val="32"/>
        </w:rPr>
        <w:t>号</w:t>
      </w:r>
      <w:r>
        <w:rPr>
          <w:rFonts w:ascii="仿宋" w:eastAsia="仿宋" w:hint="eastAsia"/>
          <w:sz w:val="32"/>
          <w:szCs w:val="32"/>
        </w:rPr>
        <w:t>)</w:t>
      </w:r>
      <w:r>
        <w:rPr>
          <w:rFonts w:ascii="仿宋" w:eastAsia="仿宋" w:hint="eastAsia"/>
          <w:sz w:val="32"/>
          <w:szCs w:val="32"/>
        </w:rPr>
        <w:t>、《黔东南州人民政府关于塘冲水库库区征地移民生产安置长期补偿方案的批复》（黔东南府函〔</w:t>
      </w:r>
      <w:r>
        <w:rPr>
          <w:rFonts w:ascii="仿宋" w:eastAsia="仿宋" w:hint="eastAsia"/>
          <w:sz w:val="32"/>
          <w:szCs w:val="32"/>
        </w:rPr>
        <w:t>2013</w:t>
      </w:r>
      <w:r>
        <w:rPr>
          <w:rFonts w:ascii="仿宋" w:eastAsia="仿宋" w:hint="eastAsia"/>
          <w:sz w:val="32"/>
          <w:szCs w:val="32"/>
        </w:rPr>
        <w:t>〕</w:t>
      </w:r>
      <w:r>
        <w:rPr>
          <w:rFonts w:ascii="仿宋" w:eastAsia="仿宋" w:hint="eastAsia"/>
          <w:sz w:val="32"/>
          <w:szCs w:val="32"/>
        </w:rPr>
        <w:t>21</w:t>
      </w:r>
      <w:r>
        <w:rPr>
          <w:rFonts w:ascii="仿宋" w:eastAsia="仿宋" w:hint="eastAsia"/>
          <w:sz w:val="32"/>
          <w:szCs w:val="32"/>
        </w:rPr>
        <w:t>号）、《黔东南州人民政府关于雷山鸡鸠水库建设征地移民生产安置长期补偿方案的批复》（黔东南府函〔</w:t>
      </w:r>
      <w:r>
        <w:rPr>
          <w:rFonts w:ascii="仿宋" w:eastAsia="仿宋" w:hint="eastAsia"/>
          <w:sz w:val="32"/>
          <w:szCs w:val="32"/>
        </w:rPr>
        <w:t>2013</w:t>
      </w:r>
      <w:r>
        <w:rPr>
          <w:rFonts w:ascii="仿宋" w:eastAsia="仿宋" w:hint="eastAsia"/>
          <w:sz w:val="32"/>
          <w:szCs w:val="32"/>
        </w:rPr>
        <w:t>〕</w:t>
      </w:r>
      <w:r>
        <w:rPr>
          <w:rFonts w:ascii="仿宋" w:eastAsia="仿宋" w:hint="eastAsia"/>
          <w:sz w:val="32"/>
          <w:szCs w:val="32"/>
        </w:rPr>
        <w:t>221</w:t>
      </w:r>
      <w:r>
        <w:rPr>
          <w:rFonts w:ascii="仿宋" w:eastAsia="仿宋" w:hint="eastAsia"/>
          <w:sz w:val="32"/>
          <w:szCs w:val="32"/>
        </w:rPr>
        <w:t>号）、《黔东</w:t>
      </w:r>
      <w:r>
        <w:rPr>
          <w:rFonts w:ascii="仿宋" w:eastAsia="仿宋" w:hint="eastAsia"/>
          <w:sz w:val="32"/>
          <w:szCs w:val="32"/>
        </w:rPr>
        <w:lastRenderedPageBreak/>
        <w:t>南州人民政府关于对岑巩县下溪水库建设征地移民生产安置长期补偿方案的请示的批复》（黔东南府函〔</w:t>
      </w:r>
      <w:r>
        <w:rPr>
          <w:rFonts w:ascii="仿宋" w:eastAsia="仿宋" w:hint="eastAsia"/>
          <w:sz w:val="32"/>
          <w:szCs w:val="32"/>
        </w:rPr>
        <w:t>2014</w:t>
      </w:r>
      <w:r>
        <w:rPr>
          <w:rFonts w:ascii="仿宋" w:eastAsia="仿宋" w:hint="eastAsia"/>
          <w:sz w:val="32"/>
          <w:szCs w:val="32"/>
        </w:rPr>
        <w:t>〕</w:t>
      </w:r>
      <w:r>
        <w:rPr>
          <w:rFonts w:ascii="仿宋" w:eastAsia="仿宋" w:hint="eastAsia"/>
          <w:sz w:val="32"/>
          <w:szCs w:val="32"/>
        </w:rPr>
        <w:t>53</w:t>
      </w:r>
      <w:r>
        <w:rPr>
          <w:rFonts w:ascii="仿宋" w:eastAsia="仿宋" w:hint="eastAsia"/>
          <w:sz w:val="32"/>
          <w:szCs w:val="32"/>
        </w:rPr>
        <w:t>号）、《黔东南州人民政府关于镇远狗鱼塘水库建设征地移</w:t>
      </w:r>
      <w:bookmarkStart w:id="0" w:name="_GoBack"/>
      <w:bookmarkEnd w:id="0"/>
      <w:r>
        <w:rPr>
          <w:rFonts w:ascii="仿宋" w:eastAsia="仿宋" w:hint="eastAsia"/>
          <w:sz w:val="32"/>
          <w:szCs w:val="32"/>
        </w:rPr>
        <w:t>民生产安置长期补偿方案的批复》（黔东南府函〔</w:t>
      </w:r>
      <w:r>
        <w:rPr>
          <w:rFonts w:ascii="仿宋" w:eastAsia="仿宋" w:hint="eastAsia"/>
          <w:sz w:val="32"/>
          <w:szCs w:val="32"/>
        </w:rPr>
        <w:t>2014</w:t>
      </w:r>
      <w:r>
        <w:rPr>
          <w:rFonts w:ascii="仿宋" w:eastAsia="仿宋" w:hint="eastAsia"/>
          <w:sz w:val="32"/>
          <w:szCs w:val="32"/>
        </w:rPr>
        <w:t>〕</w:t>
      </w:r>
      <w:r>
        <w:rPr>
          <w:rFonts w:ascii="仿宋" w:eastAsia="仿宋" w:hint="eastAsia"/>
          <w:sz w:val="32"/>
          <w:szCs w:val="32"/>
        </w:rPr>
        <w:t>90</w:t>
      </w:r>
      <w:r>
        <w:rPr>
          <w:rFonts w:ascii="仿宋" w:eastAsia="仿宋" w:hint="eastAsia"/>
          <w:sz w:val="32"/>
          <w:szCs w:val="32"/>
        </w:rPr>
        <w:t>号）、《黔东南州人民政府关于锦屏县孟佰水库建设征地</w:t>
      </w:r>
      <w:r>
        <w:rPr>
          <w:rFonts w:ascii="仿宋" w:eastAsia="仿宋" w:hint="eastAsia"/>
          <w:sz w:val="32"/>
          <w:szCs w:val="32"/>
        </w:rPr>
        <w:t>移民生产安置长期补偿方案的批复》（黔东南府函〔</w:t>
      </w:r>
      <w:r>
        <w:rPr>
          <w:rFonts w:ascii="仿宋" w:eastAsia="仿宋" w:hint="eastAsia"/>
          <w:sz w:val="32"/>
          <w:szCs w:val="32"/>
        </w:rPr>
        <w:t>2015</w:t>
      </w:r>
      <w:r>
        <w:rPr>
          <w:rFonts w:ascii="仿宋" w:eastAsia="仿宋" w:hint="eastAsia"/>
          <w:sz w:val="32"/>
          <w:szCs w:val="32"/>
        </w:rPr>
        <w:t>〕</w:t>
      </w:r>
      <w:r>
        <w:rPr>
          <w:rFonts w:ascii="仿宋" w:eastAsia="仿宋" w:hint="eastAsia"/>
          <w:sz w:val="32"/>
          <w:szCs w:val="32"/>
        </w:rPr>
        <w:t>16</w:t>
      </w:r>
      <w:r>
        <w:rPr>
          <w:rFonts w:ascii="仿宋" w:eastAsia="仿宋" w:hint="eastAsia"/>
          <w:sz w:val="32"/>
          <w:szCs w:val="32"/>
        </w:rPr>
        <w:t>号）、《黔东南州人民政府关于镇远县小河口水库工程建设征地移民生产安置长期补偿方案的批复》（黔东南府函〔</w:t>
      </w:r>
      <w:r>
        <w:rPr>
          <w:rFonts w:ascii="仿宋" w:eastAsia="仿宋" w:hint="eastAsia"/>
          <w:sz w:val="32"/>
          <w:szCs w:val="32"/>
        </w:rPr>
        <w:t>2016</w:t>
      </w:r>
      <w:r>
        <w:rPr>
          <w:rFonts w:ascii="仿宋" w:eastAsia="仿宋" w:hint="eastAsia"/>
          <w:sz w:val="32"/>
          <w:szCs w:val="32"/>
        </w:rPr>
        <w:t>〕</w:t>
      </w:r>
      <w:r>
        <w:rPr>
          <w:rFonts w:ascii="仿宋" w:eastAsia="仿宋" w:hint="eastAsia"/>
          <w:sz w:val="32"/>
          <w:szCs w:val="32"/>
        </w:rPr>
        <w:t>94</w:t>
      </w:r>
      <w:r>
        <w:rPr>
          <w:rFonts w:ascii="仿宋" w:eastAsia="仿宋" w:hint="eastAsia"/>
          <w:sz w:val="32"/>
          <w:szCs w:val="32"/>
        </w:rPr>
        <w:t>号）、《黔东南州人民政府关于从江县往洞水库防洪灌溉工程建设征地移民生产安置长期补偿方案的批复》（黔东南府函〔</w:t>
      </w:r>
      <w:r>
        <w:rPr>
          <w:rFonts w:ascii="仿宋" w:eastAsia="仿宋" w:hint="eastAsia"/>
          <w:sz w:val="32"/>
          <w:szCs w:val="32"/>
        </w:rPr>
        <w:t>2016</w:t>
      </w:r>
      <w:r>
        <w:rPr>
          <w:rFonts w:ascii="仿宋" w:eastAsia="仿宋" w:hint="eastAsia"/>
          <w:sz w:val="32"/>
          <w:szCs w:val="32"/>
        </w:rPr>
        <w:t>〕</w:t>
      </w:r>
      <w:r>
        <w:rPr>
          <w:rFonts w:ascii="仿宋" w:eastAsia="仿宋" w:hint="eastAsia"/>
          <w:sz w:val="32"/>
          <w:szCs w:val="32"/>
        </w:rPr>
        <w:t>114</w:t>
      </w:r>
      <w:r>
        <w:rPr>
          <w:rFonts w:ascii="仿宋" w:eastAsia="仿宋" w:hint="eastAsia"/>
          <w:sz w:val="32"/>
          <w:szCs w:val="32"/>
        </w:rPr>
        <w:t>号）、《黔东南州人民政府关于对从江县都柳江郎洞和温寨航电枢纽工程建设征地移民生产安置长期补偿方案的批复》（黔东南府函〔</w:t>
      </w:r>
      <w:r>
        <w:rPr>
          <w:rFonts w:ascii="仿宋" w:eastAsia="仿宋" w:hint="eastAsia"/>
          <w:sz w:val="32"/>
          <w:szCs w:val="32"/>
        </w:rPr>
        <w:t>2016</w:t>
      </w:r>
      <w:r>
        <w:rPr>
          <w:rFonts w:ascii="仿宋" w:eastAsia="仿宋" w:hint="eastAsia"/>
          <w:sz w:val="32"/>
          <w:szCs w:val="32"/>
        </w:rPr>
        <w:t>〕</w:t>
      </w:r>
      <w:r>
        <w:rPr>
          <w:rFonts w:ascii="仿宋" w:eastAsia="仿宋" w:hint="eastAsia"/>
          <w:sz w:val="32"/>
          <w:szCs w:val="32"/>
        </w:rPr>
        <w:t>123</w:t>
      </w:r>
      <w:r>
        <w:rPr>
          <w:rFonts w:ascii="仿宋" w:eastAsia="仿宋" w:hint="eastAsia"/>
          <w:sz w:val="32"/>
          <w:szCs w:val="32"/>
        </w:rPr>
        <w:t>号）、《黔东南州人民政府关于鱼塘水库恢复重建工程建设征地移民生产安置长期补偿方</w:t>
      </w:r>
      <w:r>
        <w:rPr>
          <w:rFonts w:ascii="仿宋" w:eastAsia="仿宋" w:hint="eastAsia"/>
          <w:sz w:val="32"/>
          <w:szCs w:val="32"/>
        </w:rPr>
        <w:t>案的批复》（黔东南府函〔</w:t>
      </w:r>
      <w:r>
        <w:rPr>
          <w:rFonts w:ascii="仿宋" w:eastAsia="仿宋" w:hint="eastAsia"/>
          <w:sz w:val="32"/>
          <w:szCs w:val="32"/>
        </w:rPr>
        <w:t>2017</w:t>
      </w:r>
      <w:r>
        <w:rPr>
          <w:rFonts w:ascii="仿宋" w:eastAsia="仿宋" w:hint="eastAsia"/>
          <w:sz w:val="32"/>
          <w:szCs w:val="32"/>
        </w:rPr>
        <w:t>〕</w:t>
      </w:r>
      <w:r>
        <w:rPr>
          <w:rFonts w:ascii="仿宋" w:eastAsia="仿宋" w:hint="eastAsia"/>
          <w:sz w:val="32"/>
          <w:szCs w:val="32"/>
        </w:rPr>
        <w:t>32</w:t>
      </w:r>
      <w:r>
        <w:rPr>
          <w:rFonts w:ascii="仿宋" w:eastAsia="仿宋" w:hint="eastAsia"/>
          <w:sz w:val="32"/>
          <w:szCs w:val="32"/>
        </w:rPr>
        <w:t>号）、《黔东南州人民政府关于黄平县印地坝水库工程建设征地移民生产安置实行长期补偿方案的批复》（黔东南府函〔</w:t>
      </w:r>
      <w:r>
        <w:rPr>
          <w:rFonts w:ascii="仿宋" w:eastAsia="仿宋" w:hint="eastAsia"/>
          <w:sz w:val="32"/>
          <w:szCs w:val="32"/>
        </w:rPr>
        <w:t>2017</w:t>
      </w:r>
      <w:r>
        <w:rPr>
          <w:rFonts w:ascii="仿宋" w:eastAsia="仿宋" w:hint="eastAsia"/>
          <w:sz w:val="32"/>
          <w:szCs w:val="32"/>
        </w:rPr>
        <w:t>〕</w:t>
      </w:r>
      <w:r>
        <w:rPr>
          <w:rFonts w:ascii="仿宋" w:eastAsia="仿宋" w:hint="eastAsia"/>
          <w:sz w:val="32"/>
          <w:szCs w:val="32"/>
        </w:rPr>
        <w:t>122</w:t>
      </w:r>
      <w:r>
        <w:rPr>
          <w:rFonts w:ascii="仿宋" w:eastAsia="仿宋" w:hint="eastAsia"/>
          <w:sz w:val="32"/>
          <w:szCs w:val="32"/>
        </w:rPr>
        <w:t>号）、《黔东南州人民政府关于清水江平寨航电枢纽工程建设征用耕地长期补偿实施方案的批复》（黔东南府函〔</w:t>
      </w:r>
      <w:r>
        <w:rPr>
          <w:rFonts w:ascii="仿宋" w:eastAsia="仿宋" w:hint="eastAsia"/>
          <w:sz w:val="32"/>
          <w:szCs w:val="32"/>
        </w:rPr>
        <w:t>2018</w:t>
      </w:r>
      <w:r>
        <w:rPr>
          <w:rFonts w:ascii="仿宋" w:eastAsia="仿宋" w:hint="eastAsia"/>
          <w:sz w:val="32"/>
          <w:szCs w:val="32"/>
        </w:rPr>
        <w:t>〕</w:t>
      </w:r>
      <w:r>
        <w:rPr>
          <w:rFonts w:ascii="仿宋" w:eastAsia="仿宋" w:hint="eastAsia"/>
          <w:sz w:val="32"/>
          <w:szCs w:val="32"/>
        </w:rPr>
        <w:t>124</w:t>
      </w:r>
      <w:r>
        <w:rPr>
          <w:rFonts w:ascii="仿宋" w:eastAsia="仿宋" w:hint="eastAsia"/>
          <w:sz w:val="32"/>
          <w:szCs w:val="32"/>
        </w:rPr>
        <w:t>号）等文件关于水电站（水库）建设征地移民生产安置长期补偿方案的规定，以及州发展改革委提出</w:t>
      </w:r>
      <w:r>
        <w:rPr>
          <w:rFonts w:ascii="仿宋" w:eastAsia="仿宋" w:hint="eastAsia"/>
          <w:sz w:val="32"/>
          <w:szCs w:val="32"/>
        </w:rPr>
        <w:t>202</w:t>
      </w:r>
      <w:r>
        <w:rPr>
          <w:rFonts w:ascii="仿宋" w:eastAsia="仿宋" w:hint="eastAsia"/>
          <w:sz w:val="32"/>
          <w:szCs w:val="32"/>
        </w:rPr>
        <w:t>5</w:t>
      </w:r>
      <w:r>
        <w:rPr>
          <w:rFonts w:ascii="仿宋" w:eastAsia="仿宋" w:hint="eastAsia"/>
          <w:sz w:val="32"/>
          <w:szCs w:val="32"/>
        </w:rPr>
        <w:t>年水利水电工程库区移民长期补偿稻谷折价标准为</w:t>
      </w:r>
      <w:r>
        <w:rPr>
          <w:rFonts w:ascii="仿宋" w:eastAsia="仿宋" w:hint="eastAsia"/>
          <w:sz w:val="32"/>
          <w:szCs w:val="32"/>
        </w:rPr>
        <w:t>2.84</w:t>
      </w:r>
      <w:r>
        <w:rPr>
          <w:rFonts w:ascii="仿宋" w:eastAsia="仿宋" w:hint="eastAsia"/>
          <w:sz w:val="32"/>
          <w:szCs w:val="32"/>
        </w:rPr>
        <w:t>元</w:t>
      </w:r>
      <w:r>
        <w:rPr>
          <w:rFonts w:ascii="仿宋" w:eastAsia="仿宋" w:hint="eastAsia"/>
          <w:sz w:val="32"/>
          <w:szCs w:val="32"/>
        </w:rPr>
        <w:t>/</w:t>
      </w:r>
      <w:r>
        <w:rPr>
          <w:rFonts w:ascii="仿宋" w:eastAsia="仿宋" w:hint="eastAsia"/>
          <w:sz w:val="32"/>
          <w:szCs w:val="32"/>
        </w:rPr>
        <w:t>公斤的建议。</w:t>
      </w:r>
    </w:p>
    <w:p w:rsidR="00D14073" w:rsidRDefault="00DF2316">
      <w:pPr>
        <w:spacing w:line="576" w:lineRule="exact"/>
        <w:ind w:firstLineChars="200" w:firstLine="640"/>
      </w:pPr>
      <w:r>
        <w:rPr>
          <w:rFonts w:ascii="仿宋" w:eastAsia="仿宋" w:hint="eastAsia"/>
          <w:sz w:val="32"/>
          <w:szCs w:val="32"/>
        </w:rPr>
        <w:lastRenderedPageBreak/>
        <w:t>经审查，州人民政府决定</w:t>
      </w:r>
      <w:r>
        <w:rPr>
          <w:rFonts w:ascii="仿宋" w:eastAsia="仿宋" w:hint="eastAsia"/>
          <w:sz w:val="32"/>
          <w:szCs w:val="32"/>
        </w:rPr>
        <w:t>202</w:t>
      </w:r>
      <w:r>
        <w:rPr>
          <w:rFonts w:ascii="仿宋" w:eastAsia="仿宋" w:hint="eastAsia"/>
          <w:sz w:val="32"/>
          <w:szCs w:val="32"/>
        </w:rPr>
        <w:t>5</w:t>
      </w:r>
      <w:r>
        <w:rPr>
          <w:rFonts w:ascii="仿宋" w:eastAsia="仿宋" w:hint="eastAsia"/>
          <w:sz w:val="32"/>
          <w:szCs w:val="32"/>
        </w:rPr>
        <w:t>年全州水利水电工程建设征地移民长期补偿稻</w:t>
      </w:r>
      <w:r>
        <w:rPr>
          <w:rFonts w:ascii="仿宋" w:eastAsia="仿宋" w:hint="eastAsia"/>
          <w:sz w:val="32"/>
          <w:szCs w:val="32"/>
        </w:rPr>
        <w:t>谷折价补偿单价按每公斤</w:t>
      </w:r>
      <w:r>
        <w:rPr>
          <w:rFonts w:ascii="仿宋" w:eastAsia="仿宋" w:hint="eastAsia"/>
          <w:sz w:val="32"/>
          <w:szCs w:val="32"/>
        </w:rPr>
        <w:t>2.84</w:t>
      </w:r>
      <w:r>
        <w:rPr>
          <w:rFonts w:ascii="仿宋" w:eastAsia="仿宋" w:hint="eastAsia"/>
          <w:sz w:val="32"/>
          <w:szCs w:val="32"/>
        </w:rPr>
        <w:t>元的标准执行。请各县（市）按照有关程序，及时认真做好水利水电工程建设征地长期补偿移民的稻谷折价补偿兑现工作，确保库区社会稳定。</w:t>
      </w:r>
    </w:p>
    <w:p w:rsidR="00D14073" w:rsidRDefault="00DF2316">
      <w:pPr>
        <w:spacing w:line="576" w:lineRule="exact"/>
        <w:ind w:firstLineChars="200" w:firstLine="640"/>
        <w:rPr>
          <w:rFonts w:ascii="仿宋" w:eastAsia="仿宋"/>
          <w:sz w:val="32"/>
          <w:szCs w:val="32"/>
        </w:rPr>
      </w:pPr>
      <w:r>
        <w:rPr>
          <w:rFonts w:ascii="仿宋" w:eastAsia="仿宋" w:hint="eastAsia"/>
          <w:sz w:val="32"/>
          <w:szCs w:val="32"/>
        </w:rPr>
        <w:t>原《州人民政府办公室关于</w:t>
      </w:r>
      <w:r>
        <w:rPr>
          <w:rFonts w:ascii="仿宋" w:eastAsia="仿宋" w:hint="eastAsia"/>
          <w:sz w:val="32"/>
          <w:szCs w:val="32"/>
        </w:rPr>
        <w:t>2024</w:t>
      </w:r>
      <w:r>
        <w:rPr>
          <w:rFonts w:ascii="仿宋" w:eastAsia="仿宋" w:hint="eastAsia"/>
          <w:sz w:val="32"/>
          <w:szCs w:val="32"/>
        </w:rPr>
        <w:t>年水利水电工程建设征地</w:t>
      </w:r>
      <w:r>
        <w:rPr>
          <w:rFonts w:ascii="仿宋" w:eastAsia="仿宋"/>
          <w:sz w:val="32"/>
          <w:szCs w:val="32"/>
        </w:rPr>
        <w:t>移民长期补偿稻谷折价执行标准的通知》（黔东南府办函〔</w:t>
      </w:r>
      <w:r>
        <w:rPr>
          <w:rFonts w:ascii="仿宋" w:eastAsia="仿宋"/>
          <w:sz w:val="32"/>
          <w:szCs w:val="32"/>
        </w:rPr>
        <w:t>202</w:t>
      </w:r>
      <w:r>
        <w:rPr>
          <w:rFonts w:ascii="仿宋" w:eastAsia="仿宋" w:hint="eastAsia"/>
          <w:sz w:val="32"/>
          <w:szCs w:val="32"/>
        </w:rPr>
        <w:t>4</w:t>
      </w:r>
      <w:r>
        <w:rPr>
          <w:rFonts w:ascii="仿宋" w:eastAsia="仿宋"/>
          <w:sz w:val="32"/>
          <w:szCs w:val="32"/>
        </w:rPr>
        <w:t>〕</w:t>
      </w:r>
      <w:r>
        <w:rPr>
          <w:rFonts w:ascii="仿宋" w:eastAsia="仿宋" w:hint="eastAsia"/>
          <w:sz w:val="32"/>
          <w:szCs w:val="32"/>
        </w:rPr>
        <w:t>44</w:t>
      </w:r>
      <w:r>
        <w:rPr>
          <w:rFonts w:ascii="仿宋" w:eastAsia="仿宋"/>
          <w:sz w:val="32"/>
          <w:szCs w:val="32"/>
        </w:rPr>
        <w:t>号）自行废止。</w:t>
      </w:r>
    </w:p>
    <w:p w:rsidR="00D14073" w:rsidRDefault="00D14073">
      <w:pPr>
        <w:pStyle w:val="p0"/>
        <w:widowControl w:val="0"/>
        <w:spacing w:line="576" w:lineRule="exact"/>
        <w:rPr>
          <w:rFonts w:ascii="仿宋_GB2312" w:eastAsia="仿宋_GB2312"/>
          <w:sz w:val="32"/>
          <w:szCs w:val="32"/>
        </w:rPr>
      </w:pPr>
    </w:p>
    <w:p w:rsidR="00D14073" w:rsidRDefault="00D14073">
      <w:pPr>
        <w:pStyle w:val="p0"/>
        <w:widowControl w:val="0"/>
        <w:spacing w:line="576" w:lineRule="exact"/>
        <w:ind w:firstLineChars="200" w:firstLine="640"/>
        <w:rPr>
          <w:rFonts w:ascii="仿宋_GB2312" w:eastAsia="仿宋_GB2312"/>
          <w:sz w:val="32"/>
          <w:szCs w:val="32"/>
        </w:rPr>
      </w:pPr>
    </w:p>
    <w:p w:rsidR="00D14073" w:rsidRDefault="00DF2316">
      <w:pPr>
        <w:pStyle w:val="p0"/>
        <w:widowControl w:val="0"/>
        <w:spacing w:line="576" w:lineRule="exact"/>
        <w:ind w:firstLineChars="200" w:firstLine="640"/>
        <w:rPr>
          <w:rFonts w:ascii="仿宋_GB2312" w:eastAsia="仿宋_GB2312"/>
          <w:sz w:val="32"/>
          <w:szCs w:val="32"/>
        </w:rPr>
      </w:pPr>
      <w:r>
        <w:rPr>
          <w:rFonts w:ascii="仿宋_GB2312" w:eastAsia="仿宋_GB2312" w:hint="eastAsia"/>
          <w:sz w:val="32"/>
          <w:szCs w:val="32"/>
        </w:rPr>
        <w:t xml:space="preserve">                       </w:t>
      </w:r>
      <w:r>
        <w:rPr>
          <w:rFonts w:ascii="仿宋_GB2312" w:eastAsia="仿宋_GB2312" w:hint="eastAsia"/>
          <w:sz w:val="32"/>
          <w:szCs w:val="32"/>
        </w:rPr>
        <w:t>黔东南州人民政府办公室</w:t>
      </w:r>
    </w:p>
    <w:p w:rsidR="00D14073" w:rsidRDefault="00DF2316">
      <w:pPr>
        <w:pStyle w:val="p0"/>
        <w:widowControl w:val="0"/>
        <w:spacing w:line="576" w:lineRule="exact"/>
        <w:ind w:firstLineChars="1600" w:firstLine="5120"/>
        <w:rPr>
          <w:rFonts w:ascii="仿宋_GB2312" w:eastAsia="仿宋_GB2312"/>
          <w:sz w:val="32"/>
          <w:szCs w:val="32"/>
        </w:rPr>
      </w:pPr>
      <w:r>
        <w:rPr>
          <w:rFonts w:ascii="仿宋_GB2312" w:eastAsia="仿宋_GB2312" w:hint="eastAsia"/>
          <w:sz w:val="32"/>
          <w:szCs w:val="32"/>
        </w:rPr>
        <w:t>202</w:t>
      </w:r>
      <w:r>
        <w:rPr>
          <w:rFonts w:ascii="仿宋_GB2312" w:eastAsia="仿宋_GB2312" w:hint="eastAsia"/>
          <w:sz w:val="32"/>
          <w:szCs w:val="32"/>
        </w:rPr>
        <w:t>5</w:t>
      </w:r>
      <w:r>
        <w:rPr>
          <w:rFonts w:ascii="仿宋_GB2312" w:eastAsia="仿宋_GB2312" w:hint="eastAsia"/>
          <w:sz w:val="32"/>
          <w:szCs w:val="32"/>
        </w:rPr>
        <w:t>年</w:t>
      </w:r>
      <w:r>
        <w:rPr>
          <w:rFonts w:ascii="仿宋_GB2312" w:eastAsia="仿宋_GB2312" w:hint="eastAsia"/>
          <w:sz w:val="32"/>
          <w:szCs w:val="32"/>
        </w:rPr>
        <w:t xml:space="preserve">  </w:t>
      </w:r>
      <w:r>
        <w:rPr>
          <w:rFonts w:ascii="仿宋_GB2312" w:eastAsia="仿宋_GB2312" w:hint="eastAsia"/>
          <w:sz w:val="32"/>
          <w:szCs w:val="32"/>
        </w:rPr>
        <w:t>月</w:t>
      </w:r>
      <w:r>
        <w:rPr>
          <w:rFonts w:ascii="仿宋_GB2312" w:eastAsia="仿宋_GB2312" w:hint="eastAsia"/>
          <w:sz w:val="32"/>
          <w:szCs w:val="32"/>
        </w:rPr>
        <w:t xml:space="preserve">  </w:t>
      </w:r>
      <w:r>
        <w:rPr>
          <w:rFonts w:ascii="仿宋_GB2312" w:eastAsia="仿宋_GB2312" w:hint="eastAsia"/>
          <w:sz w:val="32"/>
          <w:szCs w:val="32"/>
        </w:rPr>
        <w:t>日</w:t>
      </w:r>
    </w:p>
    <w:p w:rsidR="00D14073" w:rsidRDefault="00D14073">
      <w:pPr>
        <w:spacing w:line="540" w:lineRule="exact"/>
        <w:textAlignment w:val="baseline"/>
        <w:rPr>
          <w:rFonts w:ascii="仿宋_GB2312" w:eastAsia="仿宋_GB2312"/>
          <w:bCs/>
          <w:sz w:val="32"/>
          <w:szCs w:val="32"/>
          <w:lang w:val="zh-CN"/>
        </w:rPr>
      </w:pPr>
    </w:p>
    <w:p w:rsidR="00D14073" w:rsidRDefault="00D14073">
      <w:pPr>
        <w:spacing w:line="540" w:lineRule="exact"/>
        <w:textAlignment w:val="baseline"/>
        <w:rPr>
          <w:rFonts w:ascii="仿宋_GB2312" w:eastAsia="仿宋_GB2312"/>
          <w:bCs/>
          <w:sz w:val="32"/>
          <w:szCs w:val="32"/>
          <w:lang w:val="zh-CN"/>
        </w:rPr>
      </w:pPr>
    </w:p>
    <w:p w:rsidR="00D14073" w:rsidRDefault="00D14073">
      <w:pPr>
        <w:spacing w:line="540" w:lineRule="exact"/>
        <w:textAlignment w:val="baseline"/>
        <w:rPr>
          <w:rFonts w:ascii="仿宋_GB2312" w:eastAsia="仿宋_GB2312"/>
          <w:bCs/>
          <w:sz w:val="32"/>
          <w:szCs w:val="32"/>
          <w:lang w:val="zh-CN"/>
        </w:rPr>
      </w:pPr>
    </w:p>
    <w:p w:rsidR="00D14073" w:rsidRDefault="00D14073">
      <w:pPr>
        <w:spacing w:line="540" w:lineRule="exact"/>
        <w:textAlignment w:val="baseline"/>
        <w:rPr>
          <w:rFonts w:ascii="仿宋_GB2312" w:eastAsia="仿宋_GB2312"/>
          <w:bCs/>
          <w:sz w:val="32"/>
          <w:szCs w:val="32"/>
          <w:lang w:val="zh-CN"/>
        </w:rPr>
      </w:pPr>
    </w:p>
    <w:p w:rsidR="00D14073" w:rsidRDefault="00D14073">
      <w:pPr>
        <w:spacing w:line="540" w:lineRule="exact"/>
        <w:textAlignment w:val="baseline"/>
        <w:rPr>
          <w:rFonts w:ascii="仿宋_GB2312" w:eastAsia="仿宋_GB2312"/>
          <w:bCs/>
          <w:sz w:val="32"/>
          <w:szCs w:val="32"/>
          <w:lang w:val="zh-CN"/>
        </w:rPr>
      </w:pPr>
    </w:p>
    <w:p w:rsidR="00D14073" w:rsidRDefault="00D14073"/>
    <w:sectPr w:rsidR="00D14073" w:rsidSect="00D14073">
      <w:footerReference w:type="even" r:id="rId7"/>
      <w:footerReference w:type="default" r:id="rId8"/>
      <w:footerReference w:type="first" r:id="rId9"/>
      <w:pgSz w:w="11907" w:h="16840"/>
      <w:pgMar w:top="2098" w:right="1474" w:bottom="1985" w:left="1588" w:header="851" w:footer="992" w:gutter="0"/>
      <w:pgNumType w:fmt="numberInDash"/>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14073" w:rsidRDefault="00D14073" w:rsidP="00D14073">
      <w:r>
        <w:separator/>
      </w:r>
    </w:p>
  </w:endnote>
  <w:endnote w:type="continuationSeparator" w:id="0">
    <w:p w:rsidR="00D14073" w:rsidRDefault="00D14073" w:rsidP="00D1407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仿宋">
    <w:altName w:val="仿宋_GB2312"/>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4073" w:rsidRDefault="00D14073">
    <w:pPr>
      <w:pStyle w:val="a4"/>
      <w:framePr w:wrap="around" w:vAnchor="text" w:hAnchor="margin" w:xAlign="outside" w:y="1"/>
    </w:pPr>
    <w:r>
      <w:rPr>
        <w:rStyle w:val="a5"/>
      </w:rPr>
      <w:fldChar w:fldCharType="begin"/>
    </w:r>
    <w:r w:rsidR="00DF2316">
      <w:rPr>
        <w:rStyle w:val="a5"/>
      </w:rPr>
      <w:instrText>Page</w:instrText>
    </w:r>
    <w:r>
      <w:rPr>
        <w:rStyle w:val="a5"/>
      </w:rPr>
      <w:fldChar w:fldCharType="separate"/>
    </w:r>
    <w:r w:rsidR="00DF2316">
      <w:rPr>
        <w:rStyle w:val="a5"/>
      </w:rPr>
      <w:t>— 1 —</w:t>
    </w:r>
    <w:r>
      <w:rPr>
        <w:rStyle w:val="a5"/>
      </w:rPr>
      <w:fldChar w:fldCharType="end"/>
    </w:r>
  </w:p>
  <w:p w:rsidR="00D14073" w:rsidRDefault="00D14073">
    <w:pPr>
      <w:pStyle w:val="a4"/>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4073" w:rsidRDefault="00D14073">
    <w:pPr>
      <w:pStyle w:val="a4"/>
      <w:framePr w:wrap="around" w:vAnchor="text" w:hAnchor="margin" w:xAlign="outside" w:y="1"/>
      <w:rPr>
        <w:rFonts w:ascii="宋体"/>
        <w:sz w:val="28"/>
        <w:szCs w:val="28"/>
      </w:rPr>
    </w:pPr>
    <w:r>
      <w:rPr>
        <w:rStyle w:val="a5"/>
        <w:rFonts w:ascii="宋体" w:hint="eastAsia"/>
        <w:sz w:val="28"/>
        <w:szCs w:val="28"/>
      </w:rPr>
      <w:fldChar w:fldCharType="begin"/>
    </w:r>
    <w:r w:rsidR="00DF2316">
      <w:rPr>
        <w:rStyle w:val="a5"/>
        <w:rFonts w:ascii="宋体" w:hint="eastAsia"/>
        <w:sz w:val="28"/>
        <w:szCs w:val="28"/>
      </w:rPr>
      <w:instrText>Page</w:instrText>
    </w:r>
    <w:r>
      <w:rPr>
        <w:rStyle w:val="a5"/>
        <w:rFonts w:ascii="宋体" w:hint="eastAsia"/>
        <w:sz w:val="28"/>
        <w:szCs w:val="28"/>
      </w:rPr>
      <w:fldChar w:fldCharType="separate"/>
    </w:r>
    <w:r w:rsidR="00DF2316">
      <w:rPr>
        <w:rStyle w:val="a5"/>
        <w:rFonts w:ascii="宋体"/>
        <w:noProof/>
        <w:sz w:val="28"/>
        <w:szCs w:val="28"/>
      </w:rPr>
      <w:t>- 1 -</w:t>
    </w:r>
    <w:r>
      <w:rPr>
        <w:rStyle w:val="a5"/>
        <w:rFonts w:ascii="宋体" w:hint="eastAsia"/>
        <w:sz w:val="28"/>
        <w:szCs w:val="28"/>
      </w:rPr>
      <w:fldChar w:fldCharType="end"/>
    </w:r>
  </w:p>
  <w:p w:rsidR="00D14073" w:rsidRDefault="00D14073">
    <w:pPr>
      <w:pStyle w:val="a4"/>
      <w:ind w:right="360" w:firstLine="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4073" w:rsidRDefault="00D14073">
    <w:pPr>
      <w:pStyle w:val="a4"/>
      <w:framePr w:wrap="around" w:vAnchor="text" w:hAnchor="margin" w:xAlign="outside" w:y="1"/>
    </w:pPr>
    <w:r>
      <w:rPr>
        <w:rStyle w:val="a5"/>
      </w:rPr>
      <w:fldChar w:fldCharType="begin"/>
    </w:r>
    <w:r w:rsidR="00DF2316">
      <w:rPr>
        <w:rStyle w:val="a5"/>
      </w:rPr>
      <w:instrText>Page</w:instrText>
    </w:r>
    <w:r>
      <w:rPr>
        <w:rStyle w:val="a5"/>
      </w:rPr>
      <w:fldChar w:fldCharType="separate"/>
    </w:r>
    <w:r w:rsidR="00DF2316">
      <w:rPr>
        <w:rStyle w:val="a5"/>
      </w:rPr>
      <w:t>— 1 —</w:t>
    </w:r>
    <w:r>
      <w:rPr>
        <w:rStyle w:val="a5"/>
      </w:rPr>
      <w:fldChar w:fldCharType="end"/>
    </w:r>
  </w:p>
  <w:p w:rsidR="00D14073" w:rsidRDefault="00D14073">
    <w:pPr>
      <w:pStyle w:val="a4"/>
      <w:ind w:right="360"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14073" w:rsidRDefault="00D14073" w:rsidP="00D14073">
      <w:r>
        <w:separator/>
      </w:r>
    </w:p>
  </w:footnote>
  <w:footnote w:type="continuationSeparator" w:id="0">
    <w:p w:rsidR="00D14073" w:rsidRDefault="00D14073" w:rsidP="00D14073">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9"/>
  <w:displayBackgroundShape/>
  <w:documentProtection w:edit="readOnly" w:enforcement="0"/>
  <w:defaultTabStop w:val="420"/>
  <w:drawingGridHorizontalSpacing w:val="105"/>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ulTrailSpace/>
    <w:doNotExpandShiftReturn/>
    <w:adjustLineHeightInTable/>
    <w:useFELayout/>
    <w:doNotUseIndentAsNumberingTabStop/>
    <w:useAltKinsokuLineBreakRules/>
  </w:compat>
  <w:docVars>
    <w:docVar w:name="commondata" w:val="eyJoZGlkIjoiY2VjYzcwODYyODRmYjBjYWI5YjQ0YjJkYzk3ZjQ4OTUifQ=="/>
  </w:docVars>
  <w:rsids>
    <w:rsidRoot w:val="00D14073"/>
    <w:rsid w:val="00D14073"/>
    <w:rsid w:val="00DF231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D14073"/>
    <w:pPr>
      <w:widowControl w:val="0"/>
      <w:jc w:val="both"/>
    </w:pPr>
    <w:rPr>
      <w:kern w:val="2"/>
      <w:sz w:val="21"/>
      <w:szCs w:val="24"/>
    </w:rPr>
  </w:style>
  <w:style w:type="paragraph" w:styleId="1">
    <w:name w:val="heading 1"/>
    <w:basedOn w:val="a"/>
    <w:next w:val="a"/>
    <w:rsid w:val="00D14073"/>
    <w:pPr>
      <w:keepNext/>
      <w:keepLines/>
      <w:spacing w:before="340" w:after="330" w:line="578" w:lineRule="auto"/>
      <w:outlineLvl w:val="0"/>
    </w:pPr>
    <w:rPr>
      <w:b/>
      <w:kern w:val="44"/>
      <w:sz w:val="44"/>
    </w:rPr>
  </w:style>
  <w:style w:type="paragraph" w:styleId="2">
    <w:name w:val="heading 2"/>
    <w:basedOn w:val="a"/>
    <w:next w:val="a"/>
    <w:rsid w:val="00D14073"/>
    <w:pPr>
      <w:keepNext/>
      <w:keepLines/>
      <w:spacing w:before="260" w:after="260" w:line="415" w:lineRule="auto"/>
      <w:outlineLvl w:val="1"/>
    </w:pPr>
    <w:rPr>
      <w:rFonts w:ascii="Arial" w:eastAsia="黑体" w:hAnsi="Arial"/>
      <w:b/>
      <w:sz w:val="32"/>
    </w:rPr>
  </w:style>
  <w:style w:type="paragraph" w:styleId="3">
    <w:name w:val="heading 3"/>
    <w:basedOn w:val="a"/>
    <w:next w:val="a"/>
    <w:rsid w:val="00D14073"/>
    <w:pPr>
      <w:keepNext/>
      <w:keepLines/>
      <w:spacing w:before="260" w:after="260" w:line="415" w:lineRule="auto"/>
      <w:outlineLvl w:val="2"/>
    </w:pPr>
    <w:rPr>
      <w:b/>
      <w:sz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
    <w:name w:val="index 8"/>
    <w:basedOn w:val="a"/>
    <w:next w:val="a"/>
    <w:rsid w:val="00D14073"/>
    <w:pPr>
      <w:ind w:left="2940"/>
    </w:pPr>
  </w:style>
  <w:style w:type="paragraph" w:customStyle="1" w:styleId="p0">
    <w:name w:val="p0"/>
    <w:basedOn w:val="a"/>
    <w:rsid w:val="00D14073"/>
    <w:pPr>
      <w:widowControl/>
    </w:pPr>
    <w:rPr>
      <w:kern w:val="0"/>
      <w:szCs w:val="21"/>
    </w:rPr>
  </w:style>
  <w:style w:type="paragraph" w:styleId="a3">
    <w:name w:val="header"/>
    <w:basedOn w:val="a"/>
    <w:rsid w:val="00D14073"/>
    <w:pPr>
      <w:pBdr>
        <w:bottom w:val="single" w:sz="6" w:space="1" w:color="auto"/>
      </w:pBdr>
      <w:tabs>
        <w:tab w:val="center" w:pos="4153"/>
        <w:tab w:val="right" w:pos="8307"/>
      </w:tabs>
      <w:snapToGrid w:val="0"/>
      <w:jc w:val="center"/>
    </w:pPr>
    <w:rPr>
      <w:sz w:val="18"/>
    </w:rPr>
  </w:style>
  <w:style w:type="paragraph" w:styleId="a4">
    <w:name w:val="footer"/>
    <w:basedOn w:val="a"/>
    <w:rsid w:val="00D14073"/>
    <w:pPr>
      <w:tabs>
        <w:tab w:val="center" w:pos="4153"/>
        <w:tab w:val="right" w:pos="8307"/>
      </w:tabs>
      <w:snapToGrid w:val="0"/>
      <w:jc w:val="left"/>
    </w:pPr>
    <w:rPr>
      <w:sz w:val="18"/>
    </w:rPr>
  </w:style>
  <w:style w:type="character" w:styleId="a5">
    <w:name w:val="page number"/>
    <w:basedOn w:val="a0"/>
    <w:rsid w:val="00D14073"/>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ustomData xmlns="http://www.yozosoft.com.cn/officeDocument/2016/customData">
  <customProps>
    <docPr/>
    <sectPr pgNumType="\* ArabicDash2"/>
  </customProps>
</customData>
</file>

<file path=customXml/itemProps1.xml><?xml version="1.0" encoding="utf-8"?>
<ds:datastoreItem xmlns:ds="http://schemas.openxmlformats.org/officeDocument/2006/customXml" ds:itemID="{53FF3ECE-7BAB-475C-A4B3-424A5F80CAF0}">
  <ds:schemaRefs>
    <ds:schemaRef ds:uri="http://www.yozosoft.com.cn/officeDocument/2016/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195</Words>
  <Characters>1114</Characters>
  <Application>Microsoft Office Word</Application>
  <DocSecurity>0</DocSecurity>
  <Lines>9</Lines>
  <Paragraphs>2</Paragraphs>
  <ScaleCrop>false</ScaleCrop>
  <Company>zw</Company>
  <LinksUpToDate>false</LinksUpToDate>
  <CharactersWithSpaces>1307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ysgz</dc:creator>
  <cp:lastModifiedBy>姜松（驻村）</cp:lastModifiedBy>
  <cp:revision>2</cp:revision>
  <cp:lastPrinted>2025-09-29T07:14:00Z</cp:lastPrinted>
  <dcterms:created xsi:type="dcterms:W3CDTF">2025-09-30T09:11:00Z</dcterms:created>
  <dcterms:modified xsi:type="dcterms:W3CDTF">2025-09-30T09:11:00Z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8CBAC6ED83444E99889B468891108823_12</vt:lpwstr>
  </property>
  <property fmtid="{D5CDD505-2E9C-101B-9397-08002B2CF9AE}" pid="4" name="KSOTemplateDocerSaveRecord">
    <vt:lpwstr>eyJoZGlkIjoiY2VjYzcwODYyODRmYjBjYWI5YjQ0YjJkYzk3ZjQ4OTUiLCJ1c2VySWQiOiI2MTI5NzA5NjkifQ==</vt:lpwstr>
  </property>
</Properties>
</file>