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B373">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附件1-1</w:t>
      </w:r>
    </w:p>
    <w:p w14:paraId="4667541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olor w:val="000000" w:themeColor="text1"/>
          <w:sz w:val="48"/>
          <w:szCs w:val="48"/>
          <w:highlight w:val="none"/>
          <w:u w:val="none"/>
          <w14:textFill>
            <w14:solidFill>
              <w14:schemeClr w14:val="tx1"/>
            </w14:solidFill>
          </w14:textFill>
        </w:rPr>
      </w:pPr>
      <w:bookmarkStart w:id="397" w:name="_GoBack"/>
      <w:bookmarkEnd w:id="397"/>
    </w:p>
    <w:p w14:paraId="7498367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themeColor="text1"/>
          <w:sz w:val="48"/>
          <w:szCs w:val="48"/>
          <w:highlight w:val="none"/>
          <w:u w:val="none"/>
          <w14:textFill>
            <w14:solidFill>
              <w14:schemeClr w14:val="tx1"/>
            </w14:solidFill>
          </w14:textFill>
        </w:rPr>
      </w:pPr>
    </w:p>
    <w:p w14:paraId="0DF4AE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themeColor="text1"/>
          <w:sz w:val="48"/>
          <w:szCs w:val="48"/>
          <w:highlight w:val="none"/>
          <w:u w:val="none"/>
          <w14:textFill>
            <w14:solidFill>
              <w14:schemeClr w14:val="tx1"/>
            </w14:solidFill>
          </w14:textFill>
        </w:rPr>
      </w:pPr>
    </w:p>
    <w:p w14:paraId="1C2CE95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themeColor="text1"/>
          <w:sz w:val="48"/>
          <w:szCs w:val="48"/>
          <w:highlight w:val="none"/>
          <w:u w:val="none"/>
          <w14:textFill>
            <w14:solidFill>
              <w14:schemeClr w14:val="tx1"/>
            </w14:solidFill>
          </w14:textFill>
        </w:rPr>
      </w:pPr>
    </w:p>
    <w:p w14:paraId="344B51E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黑体" w:hAnsi="黑体" w:eastAsia="黑体"/>
          <w:color w:val="000000" w:themeColor="text1"/>
          <w:sz w:val="48"/>
          <w:szCs w:val="48"/>
          <w:highlight w:val="none"/>
          <w:u w:val="none"/>
          <w:lang w:eastAsia="zh-CN"/>
          <w14:textFill>
            <w14:solidFill>
              <w14:schemeClr w14:val="tx1"/>
            </w14:solidFill>
          </w14:textFill>
        </w:rPr>
      </w:pPr>
      <w:bookmarkStart w:id="0" w:name="_Toc18406"/>
      <w:bookmarkStart w:id="1" w:name="_Toc15364"/>
      <w:bookmarkStart w:id="2" w:name="_Toc17397"/>
      <w:bookmarkStart w:id="3" w:name="_Toc32336"/>
      <w:bookmarkStart w:id="4" w:name="_Toc9691"/>
      <w:bookmarkStart w:id="5" w:name="_Toc9743"/>
      <w:bookmarkStart w:id="6" w:name="_Toc22965"/>
      <w:bookmarkStart w:id="7" w:name="_Toc7973"/>
      <w:bookmarkStart w:id="8" w:name="_Toc10592"/>
      <w:bookmarkStart w:id="9" w:name="_Toc16229"/>
      <w:bookmarkStart w:id="10" w:name="_Toc15636"/>
      <w:bookmarkStart w:id="11" w:name="_Toc13201"/>
      <w:bookmarkStart w:id="12" w:name="_Toc23332"/>
      <w:bookmarkStart w:id="13" w:name="_Toc16068"/>
      <w:bookmarkStart w:id="14" w:name="_Toc4114"/>
      <w:bookmarkStart w:id="15" w:name="_Toc6333"/>
      <w:bookmarkStart w:id="16" w:name="_Toc13009"/>
      <w:bookmarkStart w:id="17" w:name="_Toc21132"/>
      <w:bookmarkStart w:id="18" w:name="_Toc5441"/>
      <w:bookmarkStart w:id="19" w:name="_Toc12839"/>
      <w:bookmarkStart w:id="20" w:name="_Toc29238"/>
      <w:bookmarkStart w:id="21" w:name="_Toc30851"/>
      <w:bookmarkStart w:id="22" w:name="_Toc13816"/>
      <w:bookmarkStart w:id="23" w:name="_Toc15391"/>
      <w:bookmarkStart w:id="24" w:name="_Toc8928"/>
      <w:bookmarkStart w:id="25" w:name="_Toc3031"/>
      <w:bookmarkStart w:id="26" w:name="_Toc32104"/>
      <w:bookmarkStart w:id="27" w:name="_Toc13663"/>
      <w:bookmarkStart w:id="28" w:name="_Toc22866"/>
      <w:bookmarkStart w:id="29" w:name="_Toc32712"/>
      <w:bookmarkStart w:id="30" w:name="_Toc8004"/>
      <w:bookmarkStart w:id="31" w:name="_Toc26231"/>
      <w:bookmarkStart w:id="32" w:name="_Toc27511"/>
      <w:bookmarkStart w:id="33" w:name="_Toc21626"/>
      <w:bookmarkStart w:id="34" w:name="_Toc8741"/>
      <w:bookmarkStart w:id="35" w:name="_Toc5672"/>
      <w:bookmarkStart w:id="36" w:name="_Toc7636"/>
      <w:bookmarkStart w:id="37" w:name="_Toc8517"/>
      <w:bookmarkStart w:id="38" w:name="_Toc30528"/>
      <w:bookmarkStart w:id="39" w:name="_Toc26147"/>
      <w:bookmarkStart w:id="40" w:name="_Toc5168"/>
      <w:r>
        <w:rPr>
          <w:rFonts w:hint="eastAsia" w:ascii="黑体" w:hAnsi="黑体" w:eastAsia="黑体"/>
          <w:b/>
          <w:bCs/>
          <w:color w:val="000000" w:themeColor="text1"/>
          <w:sz w:val="48"/>
          <w:szCs w:val="48"/>
          <w:highlight w:val="none"/>
          <w:u w:val="none"/>
          <w:lang w:val="en-US" w:eastAsia="zh-CN"/>
          <w14:textFill>
            <w14:solidFill>
              <w14:schemeClr w14:val="tx1"/>
            </w14:solidFill>
          </w14:textFill>
        </w:rPr>
        <w:t>西江世界级旅游</w:t>
      </w:r>
      <w:r>
        <w:rPr>
          <w:rFonts w:hint="eastAsia" w:ascii="黑体" w:hAnsi="黑体" w:eastAsia="黑体"/>
          <w:b/>
          <w:bCs/>
          <w:color w:val="000000" w:themeColor="text1"/>
          <w:sz w:val="48"/>
          <w:szCs w:val="48"/>
          <w:highlight w:val="none"/>
          <w:u w:val="none"/>
          <w14:textFill>
            <w14:solidFill>
              <w14:schemeClr w14:val="tx1"/>
            </w14:solidFill>
          </w14:textFill>
        </w:rPr>
        <w:t>景区总体规划</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1" w:name="_Toc22218"/>
      <w:bookmarkStart w:id="42" w:name="_Toc23787"/>
      <w:bookmarkStart w:id="43" w:name="_Toc13620"/>
      <w:bookmarkStart w:id="44" w:name="_Toc11382"/>
      <w:bookmarkStart w:id="45" w:name="_Toc32101"/>
      <w:r>
        <w:rPr>
          <w:rFonts w:hint="eastAsia" w:ascii="黑体" w:hAnsi="黑体" w:eastAsia="黑体"/>
          <w:b/>
          <w:bCs/>
          <w:color w:val="000000" w:themeColor="text1"/>
          <w:sz w:val="48"/>
          <w:szCs w:val="48"/>
          <w:highlight w:val="none"/>
          <w:u w:val="none"/>
          <w:lang w:eastAsia="zh-CN"/>
          <w14:textFill>
            <w14:solidFill>
              <w14:schemeClr w14:val="tx1"/>
            </w14:solidFill>
          </w14:textFill>
        </w:rPr>
        <w:t>（</w:t>
      </w:r>
      <w:r>
        <w:rPr>
          <w:rFonts w:hint="eastAsia" w:ascii="黑体" w:hAnsi="黑体" w:eastAsia="黑体"/>
          <w:b/>
          <w:bCs/>
          <w:color w:val="000000" w:themeColor="text1"/>
          <w:sz w:val="48"/>
          <w:szCs w:val="48"/>
          <w:highlight w:val="none"/>
          <w:u w:val="none"/>
          <w:lang w:val="en-US" w:eastAsia="zh-CN"/>
          <w14:textFill>
            <w14:solidFill>
              <w14:schemeClr w14:val="tx1"/>
            </w14:solidFill>
          </w14:textFill>
        </w:rPr>
        <w:t>2025-2035年</w:t>
      </w:r>
      <w:r>
        <w:rPr>
          <w:rFonts w:hint="eastAsia" w:ascii="黑体" w:hAnsi="黑体" w:eastAsia="黑体"/>
          <w:b/>
          <w:bCs/>
          <w:color w:val="000000" w:themeColor="text1"/>
          <w:sz w:val="48"/>
          <w:szCs w:val="48"/>
          <w:highlight w:val="none"/>
          <w:u w:val="none"/>
          <w:lang w:eastAsia="zh-CN"/>
          <w14:textFill>
            <w14:solidFill>
              <w14:schemeClr w14:val="tx1"/>
            </w14:solidFill>
          </w14:textFill>
        </w:rPr>
        <w:t>）</w:t>
      </w:r>
      <w:bookmarkEnd w:id="38"/>
      <w:bookmarkEnd w:id="39"/>
      <w:bookmarkEnd w:id="40"/>
      <w:bookmarkEnd w:id="41"/>
      <w:bookmarkEnd w:id="42"/>
      <w:bookmarkEnd w:id="43"/>
      <w:bookmarkEnd w:id="44"/>
      <w:bookmarkEnd w:id="45"/>
    </w:p>
    <w:p w14:paraId="7550FBB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b w:val="0"/>
          <w:bCs w:val="0"/>
          <w:color w:val="000000" w:themeColor="text1"/>
          <w:sz w:val="32"/>
          <w:szCs w:val="32"/>
          <w:highlight w:val="none"/>
          <w:u w:val="none"/>
          <w14:textFill>
            <w14:solidFill>
              <w14:schemeClr w14:val="tx1"/>
            </w14:solidFill>
          </w14:textFill>
        </w:rPr>
      </w:pPr>
      <w:r>
        <w:rPr>
          <w:rFonts w:hint="eastAsia" w:ascii="黑体" w:hAnsi="黑体" w:eastAsia="黑体"/>
          <w:b w:val="0"/>
          <w:bCs w:val="0"/>
          <w:color w:val="000000" w:themeColor="text1"/>
          <w:sz w:val="32"/>
          <w:szCs w:val="32"/>
          <w:highlight w:val="none"/>
          <w:u w:val="none"/>
          <w14:textFill>
            <w14:solidFill>
              <w14:schemeClr w14:val="tx1"/>
            </w14:solidFill>
          </w14:textFill>
        </w:rPr>
        <w:t>（</w:t>
      </w:r>
      <w:r>
        <w:rPr>
          <w:rFonts w:hint="eastAsia" w:ascii="黑体" w:hAnsi="黑体" w:eastAsia="黑体"/>
          <w:b w:val="0"/>
          <w:bCs w:val="0"/>
          <w:color w:val="000000" w:themeColor="text1"/>
          <w:sz w:val="32"/>
          <w:szCs w:val="32"/>
          <w:highlight w:val="none"/>
          <w:u w:val="none"/>
          <w:lang w:val="en-US" w:eastAsia="zh-CN"/>
          <w14:textFill>
            <w14:solidFill>
              <w14:schemeClr w14:val="tx1"/>
            </w14:solidFill>
          </w14:textFill>
        </w:rPr>
        <w:t>公示稿</w:t>
      </w:r>
      <w:r>
        <w:rPr>
          <w:rFonts w:hint="eastAsia" w:ascii="黑体" w:hAnsi="黑体" w:eastAsia="黑体"/>
          <w:b w:val="0"/>
          <w:bCs w:val="0"/>
          <w:color w:val="000000" w:themeColor="text1"/>
          <w:sz w:val="32"/>
          <w:szCs w:val="32"/>
          <w:highlight w:val="none"/>
          <w:u w:val="none"/>
          <w14:textFill>
            <w14:solidFill>
              <w14:schemeClr w14:val="tx1"/>
            </w14:solidFill>
          </w14:textFill>
        </w:rPr>
        <w:t>）</w:t>
      </w:r>
    </w:p>
    <w:p w14:paraId="65865C3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76BF28EC">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1DD30C9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055CEFBC">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193179E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7E42859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695ABB7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32FF078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34A7F2A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0ED94937">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566365F9">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627A089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53B6E5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2F3F727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highlight w:val="none"/>
          <w:u w:val="none"/>
          <w:lang w:val="en-US" w:eastAsia="zh-CN"/>
          <w14:textFill>
            <w14:solidFill>
              <w14:schemeClr w14:val="tx1"/>
            </w14:solidFill>
          </w14:textFill>
        </w:rPr>
      </w:pPr>
    </w:p>
    <w:p w14:paraId="611D448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黔东南苗族侗族自治州人民政府</w:t>
      </w:r>
    </w:p>
    <w:p w14:paraId="5A2B8DF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themeColor="text1"/>
          <w:kern w:val="2"/>
          <w:sz w:val="28"/>
          <w:szCs w:val="28"/>
          <w:highlight w:val="none"/>
          <w:u w:val="none"/>
          <w:lang w:val="en-US" w:eastAsia="zh-CN" w:bidi="ar-SA"/>
          <w14:textFill>
            <w14:solidFill>
              <w14:schemeClr w14:val="tx1"/>
            </w14:solidFill>
          </w14:textFill>
        </w:rPr>
        <w:sectPr>
          <w:headerReference r:id="rId6" w:type="first"/>
          <w:headerReference r:id="rId5" w:type="default"/>
          <w:footerReference r:id="rId7" w:type="default"/>
          <w:pgSz w:w="11906" w:h="16838"/>
          <w:pgMar w:top="1440" w:right="1800" w:bottom="1440" w:left="1800" w:header="851" w:footer="850" w:gutter="0"/>
          <w:cols w:space="425" w:num="1"/>
          <w:titlePg/>
          <w:docGrid w:type="lines" w:linePitch="312" w:charSpace="0"/>
        </w:sectPr>
      </w:pPr>
      <w:r>
        <w:rPr>
          <w:rFonts w:hint="eastAsia" w:ascii="黑体" w:hAnsi="黑体" w:eastAsia="黑体" w:cs="黑体"/>
          <w:color w:val="000000" w:themeColor="text1"/>
          <w:sz w:val="32"/>
          <w:szCs w:val="32"/>
          <w:highlight w:val="none"/>
          <w:u w:val="none"/>
          <w14:textFill>
            <w14:solidFill>
              <w14:schemeClr w14:val="tx1"/>
            </w14:solidFill>
          </w14:textFill>
        </w:rPr>
        <w:t>202</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5</w:t>
      </w:r>
      <w:r>
        <w:rPr>
          <w:rFonts w:hint="eastAsia" w:ascii="黑体" w:hAnsi="黑体" w:eastAsia="黑体" w:cs="黑体"/>
          <w:color w:val="000000" w:themeColor="text1"/>
          <w:sz w:val="32"/>
          <w:szCs w:val="32"/>
          <w:highlight w:val="none"/>
          <w:u w:val="none"/>
          <w14:textFill>
            <w14:solidFill>
              <w14:schemeClr w14:val="tx1"/>
            </w14:solidFill>
          </w14:textFill>
        </w:rPr>
        <w:t>年</w:t>
      </w: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4</w:t>
      </w:r>
      <w:r>
        <w:rPr>
          <w:rFonts w:hint="eastAsia" w:ascii="黑体" w:hAnsi="黑体" w:eastAsia="黑体" w:cs="黑体"/>
          <w:color w:val="000000" w:themeColor="text1"/>
          <w:sz w:val="32"/>
          <w:szCs w:val="32"/>
          <w:highlight w:val="none"/>
          <w:u w:val="none"/>
          <w14:textFill>
            <w14:solidFill>
              <w14:schemeClr w14:val="tx1"/>
            </w14:solidFill>
          </w14:textFill>
        </w:rPr>
        <w:t>月</w:t>
      </w:r>
    </w:p>
    <w:sdt>
      <w:sdtPr>
        <w:rPr>
          <w:rFonts w:hint="eastAsia" w:ascii="黑体" w:hAnsi="黑体" w:eastAsia="黑体" w:cs="黑体"/>
          <w:b/>
          <w:bCs/>
          <w:color w:val="000000" w:themeColor="text1"/>
          <w:kern w:val="2"/>
          <w:sz w:val="44"/>
          <w:szCs w:val="44"/>
          <w:lang w:val="en-US" w:eastAsia="zh-CN" w:bidi="ar-SA"/>
          <w14:textFill>
            <w14:solidFill>
              <w14:schemeClr w14:val="tx1"/>
            </w14:solidFill>
          </w14:textFill>
        </w:rPr>
        <w:id w:val="147454236"/>
        <w15:color w:val="DBDBDB"/>
        <w:docPartObj>
          <w:docPartGallery w:val="Table of Contents"/>
          <w:docPartUnique/>
        </w:docPartObj>
      </w:sdtPr>
      <w:sdtEndPr>
        <w:rPr>
          <w:rFonts w:hint="eastAsia" w:ascii="仿宋" w:hAnsi="仿宋" w:eastAsia="仿宋" w:cs="仿宋"/>
          <w:b/>
          <w:bCs/>
          <w:color w:val="000000" w:themeColor="text1"/>
          <w:kern w:val="2"/>
          <w:sz w:val="28"/>
          <w:szCs w:val="28"/>
          <w:lang w:val="en-US" w:eastAsia="zh-CN" w:bidi="ar-SA"/>
          <w14:textFill>
            <w14:solidFill>
              <w14:schemeClr w14:val="tx1"/>
            </w14:solidFill>
          </w14:textFill>
        </w:rPr>
      </w:sdtEndPr>
      <w:sdtContent>
        <w:p w14:paraId="5E2E5CFA">
          <w:pPr>
            <w:spacing w:before="0" w:beforeLines="0" w:after="0" w:afterLines="0" w:line="240" w:lineRule="auto"/>
            <w:ind w:left="0" w:leftChars="0" w:right="0" w:rightChars="0" w:firstLine="0" w:firstLineChars="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目</w:t>
          </w:r>
          <w:r>
            <w:rPr>
              <w:rFonts w:hint="eastAsia" w:ascii="黑体" w:hAnsi="黑体" w:eastAsia="黑体" w:cs="黑体"/>
              <w:b/>
              <w:bCs/>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color w:val="000000" w:themeColor="text1"/>
              <w:sz w:val="44"/>
              <w:szCs w:val="44"/>
              <w14:textFill>
                <w14:solidFill>
                  <w14:schemeClr w14:val="tx1"/>
                </w14:solidFill>
              </w14:textFill>
            </w:rPr>
            <w:t>录</w:t>
          </w:r>
        </w:p>
        <w:p w14:paraId="3F4BD7CD">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TOC \o "1-2" \h \u </w:instrText>
          </w:r>
          <w:r>
            <w:rPr>
              <w:rFonts w:hint="eastAsia" w:ascii="仿宋" w:hAnsi="仿宋" w:eastAsia="仿宋" w:cs="仿宋"/>
              <w:color w:val="000000" w:themeColor="text1"/>
              <w:sz w:val="28"/>
              <w:szCs w:val="28"/>
              <w14:textFill>
                <w14:solidFill>
                  <w14:schemeClr w14:val="tx1"/>
                </w14:solidFill>
              </w14:textFill>
            </w:rPr>
            <w:fldChar w:fldCharType="separate"/>
          </w:r>
        </w:p>
        <w:p w14:paraId="31A70834">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_Toc31757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第一章  规划总则</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_Toc31757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5CE9695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_Toc9049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一、规划范围</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_Toc9049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ECD384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_Toc12798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二、规划期限</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_Toc12798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EB2EDA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_Toc21667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三、规划依据</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_Toc21667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D0EAF9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_Toc11367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四、规划衔接</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_Toc11367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A96F073">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_Toc9135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第二章  发展战略</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_Toc9135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4AC02A1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_Toc18696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一、总体要求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_Toc18696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9DCEFF7">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_Toc25243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二、基本原则</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_Toc25243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E450B2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_Toc14204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三、发展战略</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_Toc14204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88CFDA7">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_Toc22717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四、总体定位</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_Toc22717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C94A83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_Toc18238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五、发展目标</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_Toc18238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3ACE4B6">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_Toc12061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第三章  实施旅游产品建设提升工程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_Toc12061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6</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12D0339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_Toc7883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一、空间布局</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_Toc7883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0F5A2A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_Toc21904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二、一核：西江千户苗寨景区旅游产品</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_Toc21904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AA7A7C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_Toc27845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三、一环：苗岭秘境生态文化长廊旅游产品</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_Toc27845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C6F9A9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_Toc19912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四、一城：雷山国际康养度假城旅游产品</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_Toc19912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7E7C72F">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_Toc27464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第四章  实施旅游要素配套提升工程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_Toc27464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8</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70317CA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_Toc29660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一、打造高品质的餐饮体系</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_Toc29660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B910CD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_Toc3793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二、打造多元化的住宿体系</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_Toc3793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3D62B4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_Toc22547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三、打造综合立体交通体系</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_Toc22547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944757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_Toc17760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四、打造特色化的购物体系</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_Toc17760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A2907C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_Toc7153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五、打造强体验的娱乐体系</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_Toc7153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12F7C5E">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_Toc4037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第五章  实施旅游服务水平提升工程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_Toc4037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12</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2E1C63E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_Toc5344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提升国际化的旅游服务设施</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_Toc5344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51C9FA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_Toc20023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二、完善景区旅游安全保障</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_Toc20023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CB18277">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_Toc18666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三、提升国际化旅游服务水平</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_Toc18666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EFC57F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_Toc8860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四、提升智慧化旅游服务水平</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_Toc8860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6D4227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_Toc15957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提升国际化旅游管理水平</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_Toc15957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8E6E3EC">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_Toc7732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第六章  实施宣传推广拓展工程</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_Toc7732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14</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5A869DA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_Toc7464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一、塑造全球游客认同的旅游品牌形象</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_Toc7464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F7352F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_Toc23943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二、构建面向全球游客的旅游营销体系</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_Toc23943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AC44DAD">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_Toc23015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积极探索创新性旅游营销手段</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_Toc23015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3D3F0AA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_Toc3263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打造</w:t>
          </w:r>
          <w:r>
            <w:rPr>
              <w:rFonts w:hint="eastAsia" w:ascii="仿宋" w:hAnsi="仿宋" w:eastAsia="仿宋" w:cs="仿宋"/>
              <w:color w:val="000000" w:themeColor="text1"/>
              <w:sz w:val="28"/>
              <w:szCs w:val="28"/>
              <w:lang w:val="en-US" w:eastAsia="zh-CN"/>
              <w14:textFill>
                <w14:solidFill>
                  <w14:schemeClr w14:val="tx1"/>
                </w14:solidFill>
              </w14:textFill>
            </w:rPr>
            <w:t>景区节庆活动品牌</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_Toc3263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D767EA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_Toc6911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五、积极推动区域文旅交流合作</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_Toc6911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621B0B3">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_Toc24535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第七章  构建现代先进的旅游发展支持体系</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_Toc24535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16</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444459A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_Toc22199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一、培育富有竞争力的旅游市场主体</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_Toc22199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0BBC4F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_Toc9545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二、培养国际化旅游人才</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_Toc9545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5131244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_Toc21934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三、建设数字化监管体系</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_Toc21934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2B3DD8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_Toc3870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四、构建和谐文明友善的社会环境</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_Toc3870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92031F4">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_Toc26146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第八章  资源保护与环境影响评价</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_Toc26146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18</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0173830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_Toc28045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一、加强自然和文化资源保护</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_Toc28045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F9E3D2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_Toc11925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二、环境影响评价</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_Toc11925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DD461D3">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_Toc12177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lang w:val="en-US" w:eastAsia="zh-CN"/>
              <w14:textFill>
                <w14:solidFill>
                  <w14:schemeClr w14:val="tx1"/>
                </w14:solidFill>
              </w14:textFill>
            </w:rPr>
            <w:t>第九章  规划实施保障</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_Toc12177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21</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5F8C686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_Toc17043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一、加强组织领导</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_Toc17043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EA0363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_Toc24854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二、完善政策支撑</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_Toc24854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E7CA47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_Toc29346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三、强化要素保障</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_Toc29346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C58DF5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_Toc23473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四、强化规划实施</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_Toc23473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F962044">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HYPERLINK \l _Toc22684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第十章  分期建设规划</w:t>
          </w:r>
          <w:r>
            <w:rPr>
              <w:rFonts w:hint="eastAsia" w:ascii="仿宋" w:hAnsi="仿宋" w:eastAsia="仿宋" w:cs="仿宋"/>
              <w:b/>
              <w:bCs/>
              <w:color w:val="000000" w:themeColor="text1"/>
              <w:sz w:val="28"/>
              <w:szCs w:val="28"/>
              <w14:textFill>
                <w14:solidFill>
                  <w14:schemeClr w14:val="tx1"/>
                </w14:solidFill>
              </w14:textFill>
            </w:rPr>
            <w:tab/>
          </w: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PAGEREF _Toc22684 \h </w:instrText>
          </w:r>
          <w:r>
            <w:rPr>
              <w:rFonts w:hint="eastAsia" w:ascii="仿宋" w:hAnsi="仿宋" w:eastAsia="仿宋" w:cs="仿宋"/>
              <w:b/>
              <w:bCs/>
              <w:color w:val="000000" w:themeColor="text1"/>
              <w:sz w:val="28"/>
              <w:szCs w:val="28"/>
              <w14:textFill>
                <w14:solidFill>
                  <w14:schemeClr w14:val="tx1"/>
                </w14:solidFill>
              </w14:textFill>
            </w:rPr>
            <w:fldChar w:fldCharType="separate"/>
          </w:r>
          <w:r>
            <w:rPr>
              <w:rFonts w:hint="eastAsia" w:ascii="仿宋" w:hAnsi="仿宋" w:eastAsia="仿宋" w:cs="仿宋"/>
              <w:b/>
              <w:bCs/>
              <w:color w:val="000000" w:themeColor="text1"/>
              <w:sz w:val="28"/>
              <w:szCs w:val="28"/>
              <w14:textFill>
                <w14:solidFill>
                  <w14:schemeClr w14:val="tx1"/>
                </w14:solidFill>
              </w14:textFill>
            </w:rPr>
            <w:t>23</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fldChar w:fldCharType="end"/>
          </w:r>
        </w:p>
        <w:p w14:paraId="20C93B2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_Toc27661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一、近期目标和任务</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_Toc27661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15F82BD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_Toc7979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二、中期目标和任务</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_Toc7979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E14B8E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\l _Toc1606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三、远期目标和任务</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_Toc1606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AF4605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28"/>
              <w:szCs w:val="28"/>
              <w14:textFill>
                <w14:solidFill>
                  <w14:schemeClr w14:val="tx1"/>
                </w14:solidFill>
              </w14:textFill>
            </w:rPr>
            <w:fldChar w:fldCharType="end"/>
          </w:r>
        </w:p>
      </w:sdtContent>
    </w:sdt>
    <w:p w14:paraId="66843E78">
      <w:pPr>
        <w:pStyle w:val="3"/>
        <w:keepNext w:val="0"/>
        <w:keepLines w:val="0"/>
        <w:pageBreakBefore w:val="0"/>
        <w:widowControl w:val="0"/>
        <w:kinsoku/>
        <w:wordWrap/>
        <w:overflowPunct/>
        <w:topLinePunct w:val="0"/>
        <w:autoSpaceDE/>
        <w:autoSpaceDN/>
        <w:bidi w:val="0"/>
        <w:adjustRightInd/>
        <w:snapToGrid/>
        <w:spacing w:before="0"/>
        <w:textAlignment w:val="auto"/>
        <w:rPr>
          <w:rFonts w:hint="default"/>
          <w:color w:val="000000" w:themeColor="text1"/>
          <w:lang w:val="en-US" w:eastAsia="zh-CN"/>
          <w14:textFill>
            <w14:solidFill>
              <w14:schemeClr w14:val="tx1"/>
            </w14:solidFill>
          </w14:textFill>
        </w:rPr>
      </w:pPr>
      <w:bookmarkStart w:id="46" w:name="_Toc9069"/>
      <w:bookmarkStart w:id="47" w:name="_Toc10999"/>
      <w:bookmarkStart w:id="48" w:name="_Toc28276"/>
      <w:bookmarkStart w:id="49" w:name="_Toc22291"/>
      <w:bookmarkStart w:id="50" w:name="_Toc21252"/>
      <w:bookmarkStart w:id="51" w:name="_Toc30955"/>
      <w:bookmarkStart w:id="52" w:name="_Toc12083"/>
      <w:bookmarkStart w:id="53" w:name="_Toc6634"/>
      <w:bookmarkStart w:id="54" w:name="_Toc1892"/>
      <w:bookmarkStart w:id="55" w:name="_Toc17729"/>
      <w:bookmarkStart w:id="56" w:name="_Toc23019"/>
      <w:bookmarkStart w:id="57" w:name="_Toc6972"/>
      <w:bookmarkStart w:id="58" w:name="_Toc30694"/>
      <w:bookmarkStart w:id="59" w:name="_Toc14449"/>
      <w:bookmarkStart w:id="60" w:name="_Toc6529"/>
      <w:bookmarkStart w:id="61" w:name="_Toc31757"/>
      <w:bookmarkStart w:id="62" w:name="_Toc15796"/>
      <w:bookmarkStart w:id="63" w:name="_Toc10616"/>
      <w:bookmarkStart w:id="64" w:name="_Toc11908"/>
      <w:bookmarkStart w:id="65" w:name="_Toc23369"/>
      <w:bookmarkStart w:id="66" w:name="_Toc636"/>
      <w:r>
        <w:rPr>
          <w:rFonts w:hint="eastAsia"/>
          <w:color w:val="000000" w:themeColor="text1"/>
          <w:lang w:val="en-US" w:eastAsia="zh-CN"/>
          <w14:textFill>
            <w14:solidFill>
              <w14:schemeClr w14:val="tx1"/>
            </w14:solidFill>
          </w14:textFill>
        </w:rPr>
        <w:t>第一章  规划总则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1BD5D8E">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67" w:name="_Toc20564"/>
      <w:bookmarkStart w:id="68" w:name="_Toc29171"/>
      <w:bookmarkStart w:id="69" w:name="_Toc23013"/>
      <w:bookmarkStart w:id="70" w:name="_Toc9049"/>
      <w:bookmarkStart w:id="71" w:name="_Toc25754"/>
      <w:bookmarkStart w:id="72" w:name="_Toc16242"/>
      <w:bookmarkStart w:id="73" w:name="_Toc13973"/>
      <w:bookmarkStart w:id="74" w:name="_Toc25603"/>
      <w:bookmarkStart w:id="75" w:name="_Toc20558"/>
      <w:bookmarkStart w:id="76" w:name="_Toc30227"/>
      <w:bookmarkStart w:id="77" w:name="_Toc3237"/>
      <w:bookmarkStart w:id="78" w:name="_Toc29472"/>
      <w:bookmarkStart w:id="79" w:name="_Toc21417"/>
      <w:bookmarkStart w:id="80" w:name="_Toc30395"/>
      <w:bookmarkStart w:id="81" w:name="_Toc22282"/>
      <w:bookmarkStart w:id="82" w:name="_Toc7774"/>
      <w:bookmarkStart w:id="83" w:name="_Toc10161"/>
      <w:bookmarkStart w:id="84" w:name="_Toc11549"/>
      <w:bookmarkStart w:id="85" w:name="_Toc14919"/>
      <w:bookmarkStart w:id="86" w:name="_Toc27954"/>
      <w:bookmarkStart w:id="87" w:name="_Toc32364"/>
      <w:bookmarkStart w:id="88" w:name="_Toc21124"/>
      <w:r>
        <w:rPr>
          <w:rFonts w:hint="eastAsia"/>
          <w:color w:val="000000" w:themeColor="text1"/>
          <w:lang w:val="en-US" w:eastAsia="zh-CN"/>
          <w14:textFill>
            <w14:solidFill>
              <w14:schemeClr w14:val="tx1"/>
            </w14:solidFill>
          </w14:textFill>
        </w:rPr>
        <w:t>一、规划范围</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BB8C542">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cs="仿宋"/>
          <w:color w:val="000000" w:themeColor="text1"/>
          <w:sz w:val="32"/>
          <w:szCs w:val="24"/>
          <w:highlight w:val="none"/>
          <w:u w:val="none"/>
          <w:lang w:val="en-US" w:eastAsia="zh-CN"/>
          <w14:textFill>
            <w14:solidFill>
              <w14:schemeClr w14:val="tx1"/>
            </w14:solidFill>
          </w14:textFill>
        </w:rPr>
      </w:pPr>
      <w:r>
        <w:rPr>
          <w:rFonts w:hint="eastAsia" w:ascii="仿宋" w:hAnsi="仿宋" w:cs="仿宋"/>
          <w:color w:val="000000" w:themeColor="text1"/>
          <w:sz w:val="32"/>
          <w:szCs w:val="24"/>
          <w:highlight w:val="none"/>
          <w:u w:val="none"/>
          <w:lang w:val="en-US" w:eastAsia="zh-CN"/>
          <w14:textFill>
            <w14:solidFill>
              <w14:schemeClr w14:val="tx1"/>
            </w14:solidFill>
          </w14:textFill>
        </w:rPr>
        <w:t>西江世界级旅游景区核心区为西江千户苗寨景区，规划面积10平方千米，北至长乌村委所在地，南至营上根敢，东至西江水库，西至凯雷高速雷山西高速出口，包括干荣、连城、营上、长乌等周边村寨。联动雷山县城、郎德景区、大塘景区等重要景区和麻料、控拜、陶尧、白岩、乌东、毛坪等民族村寨，构筑大西江旅游的发展格局，辐射带动</w:t>
      </w:r>
      <w:bookmarkStart w:id="89" w:name="OLE_LINK9"/>
      <w:r>
        <w:rPr>
          <w:rFonts w:hint="eastAsia" w:ascii="仿宋" w:hAnsi="仿宋" w:cs="仿宋"/>
          <w:color w:val="000000" w:themeColor="text1"/>
          <w:sz w:val="32"/>
          <w:szCs w:val="24"/>
          <w:highlight w:val="none"/>
          <w:u w:val="none"/>
          <w:lang w:val="en-US" w:eastAsia="zh-CN"/>
          <w14:textFill>
            <w14:solidFill>
              <w14:schemeClr w14:val="tx1"/>
            </w14:solidFill>
          </w14:textFill>
        </w:rPr>
        <w:t>凯里、台江、丹寨、剑河、麻江</w:t>
      </w:r>
      <w:bookmarkEnd w:id="89"/>
      <w:r>
        <w:rPr>
          <w:rFonts w:hint="eastAsia" w:ascii="仿宋" w:hAnsi="仿宋" w:cs="仿宋"/>
          <w:color w:val="000000" w:themeColor="text1"/>
          <w:sz w:val="32"/>
          <w:szCs w:val="24"/>
          <w:highlight w:val="none"/>
          <w:u w:val="none"/>
          <w:lang w:val="en-US" w:eastAsia="zh-CN"/>
          <w14:textFill>
            <w14:solidFill>
              <w14:schemeClr w14:val="tx1"/>
            </w14:solidFill>
          </w14:textFill>
        </w:rPr>
        <w:t>、榕江等周边区域。</w:t>
      </w:r>
    </w:p>
    <w:p w14:paraId="6C27BB6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default" w:ascii="黑体" w:hAnsi="黑体" w:eastAsia="黑体" w:cs="黑体"/>
          <w:b w:val="0"/>
          <w:bCs w:val="0"/>
          <w:color w:val="000000" w:themeColor="text1"/>
          <w:sz w:val="32"/>
          <w:szCs w:val="32"/>
          <w:highlight w:val="none"/>
          <w:u w:val="none"/>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-35560</wp:posOffset>
            </wp:positionH>
            <wp:positionV relativeFrom="paragraph">
              <wp:posOffset>26670</wp:posOffset>
            </wp:positionV>
            <wp:extent cx="5434965" cy="4084320"/>
            <wp:effectExtent l="0" t="0" r="13335" b="11430"/>
            <wp:wrapTopAndBottom/>
            <wp:docPr id="2" name="图片 2" descr="f85491ef5264a0c201b1fd73e0a0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5491ef5264a0c201b1fd73e0a0aef"/>
                    <pic:cNvPicPr>
                      <a:picLocks noChangeAspect="1"/>
                    </pic:cNvPicPr>
                  </pic:nvPicPr>
                  <pic:blipFill>
                    <a:blip r:embed="rId10"/>
                    <a:stretch>
                      <a:fillRect/>
                    </a:stretch>
                  </pic:blipFill>
                  <pic:spPr>
                    <a:xfrm>
                      <a:off x="0" y="0"/>
                      <a:ext cx="5434965" cy="4084320"/>
                    </a:xfrm>
                    <a:prstGeom prst="rect">
                      <a:avLst/>
                    </a:prstGeom>
                  </pic:spPr>
                </pic:pic>
              </a:graphicData>
            </a:graphic>
          </wp:anchor>
        </w:drawing>
      </w:r>
      <w:bookmarkStart w:id="90" w:name="_Toc127"/>
      <w:bookmarkStart w:id="91" w:name="_Toc30433"/>
      <w:bookmarkStart w:id="92" w:name="_Toc29529"/>
      <w:bookmarkStart w:id="93" w:name="_Toc18796"/>
      <w:bookmarkStart w:id="94" w:name="_Toc27405"/>
      <w:bookmarkStart w:id="95" w:name="_Toc24279"/>
      <w:bookmarkStart w:id="96" w:name="_Toc25705"/>
      <w:bookmarkStart w:id="97" w:name="_Toc12001"/>
      <w:bookmarkStart w:id="98" w:name="_Toc14163"/>
      <w:bookmarkStart w:id="99" w:name="_Toc32054"/>
      <w:bookmarkStart w:id="100" w:name="_Toc14663"/>
      <w:bookmarkStart w:id="101" w:name="_Toc161"/>
      <w:bookmarkStart w:id="102" w:name="_Toc3361"/>
      <w:bookmarkStart w:id="103" w:name="_Toc7007"/>
      <w:bookmarkStart w:id="104" w:name="_Toc29446"/>
      <w:bookmarkStart w:id="105" w:name="_Toc25895"/>
      <w:bookmarkStart w:id="106" w:name="_Toc6372"/>
      <w:bookmarkStart w:id="107" w:name="_Toc5970"/>
      <w:bookmarkStart w:id="108" w:name="_Toc14621"/>
      <w:bookmarkStart w:id="109" w:name="_Toc12703"/>
      <w:bookmarkStart w:id="110" w:name="_Toc6110"/>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图1-1 规划范围</w:t>
      </w:r>
      <w:r>
        <w:rPr>
          <w:rFonts w:hint="eastAsia" w:ascii="仿宋" w:hAnsi="仿宋" w:cs="仿宋"/>
          <w:b w:val="0"/>
          <w:bCs w:val="0"/>
          <w:color w:val="000000" w:themeColor="text1"/>
          <w:sz w:val="24"/>
          <w:szCs w:val="24"/>
          <w:highlight w:val="none"/>
          <w:u w:val="none"/>
          <w:lang w:val="en-US" w:eastAsia="zh-CN"/>
          <w14:textFill>
            <w14:solidFill>
              <w14:schemeClr w14:val="tx1"/>
            </w14:solidFill>
          </w14:textFill>
        </w:rPr>
        <w:t>图</w:t>
      </w:r>
    </w:p>
    <w:p w14:paraId="10BD7B7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000000" w:themeColor="text1"/>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u w:val="none"/>
          <w:lang w:val="en-US" w:eastAsia="zh-CN"/>
          <w14:textFill>
            <w14:solidFill>
              <w14:schemeClr w14:val="tx1"/>
            </w14:solidFill>
          </w14:textFill>
        </w:rPr>
        <w:t xml:space="preserve"> </w:t>
      </w:r>
      <w:bookmarkStart w:id="111" w:name="_Toc12798"/>
      <w:r>
        <w:rPr>
          <w:rStyle w:val="15"/>
          <w:rFonts w:hint="eastAsia"/>
          <w:color w:val="000000" w:themeColor="text1"/>
          <w:lang w:val="en-US" w:eastAsia="zh-CN"/>
          <w14:textFill>
            <w14:solidFill>
              <w14:schemeClr w14:val="tx1"/>
            </w14:solidFill>
          </w14:textFill>
        </w:rPr>
        <w:t>二、规划期限</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3C3BC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themeColor="text1"/>
          <w:sz w:val="32"/>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规划期限为202</w:t>
      </w:r>
      <w:r>
        <w:rPr>
          <w:rFonts w:hint="eastAsia" w:ascii="仿宋" w:hAnsi="仿宋" w:cs="仿宋"/>
          <w:color w:val="000000" w:themeColor="text1"/>
          <w:sz w:val="32"/>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年—2035年</w:t>
      </w:r>
      <w:r>
        <w:rPr>
          <w:rFonts w:hint="eastAsia" w:ascii="仿宋" w:hAnsi="仿宋" w:cs="仿宋"/>
          <w:color w:val="000000" w:themeColor="text1"/>
          <w:sz w:val="32"/>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近期202</w:t>
      </w:r>
      <w:r>
        <w:rPr>
          <w:rFonts w:hint="eastAsia" w:ascii="仿宋" w:hAnsi="仿宋" w:cs="仿宋"/>
          <w:color w:val="000000" w:themeColor="text1"/>
          <w:sz w:val="32"/>
          <w:szCs w:val="24"/>
          <w:highlight w:val="none"/>
          <w:u w:val="none"/>
          <w:lang w:val="en-US" w:eastAsia="zh-CN"/>
          <w14:textFill>
            <w14:solidFill>
              <w14:schemeClr w14:val="tx1"/>
            </w14:solidFill>
          </w14:textFill>
        </w:rPr>
        <w:t>5</w:t>
      </w: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年—202</w:t>
      </w:r>
      <w:r>
        <w:rPr>
          <w:rFonts w:hint="eastAsia" w:ascii="仿宋" w:hAnsi="仿宋" w:cs="仿宋"/>
          <w:color w:val="000000" w:themeColor="text1"/>
          <w:sz w:val="32"/>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年，中期202</w:t>
      </w:r>
      <w:r>
        <w:rPr>
          <w:rFonts w:hint="eastAsia" w:ascii="仿宋" w:hAnsi="仿宋" w:cs="仿宋"/>
          <w:color w:val="000000" w:themeColor="text1"/>
          <w:sz w:val="32"/>
          <w:szCs w:val="24"/>
          <w:highlight w:val="none"/>
          <w:u w:val="none"/>
          <w:lang w:val="en-US" w:eastAsia="zh-CN"/>
          <w14:textFill>
            <w14:solidFill>
              <w14:schemeClr w14:val="tx1"/>
            </w14:solidFill>
          </w14:textFill>
        </w:rPr>
        <w:t>8</w:t>
      </w: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年—2030年，远期2031年—2035年。</w:t>
      </w:r>
      <w:bookmarkStart w:id="112" w:name="_Toc18504"/>
    </w:p>
    <w:p w14:paraId="5099FE64">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13" w:name="_Toc21667"/>
      <w:r>
        <w:rPr>
          <w:rFonts w:hint="eastAsia"/>
          <w:color w:val="000000" w:themeColor="text1"/>
          <w:lang w:val="en-US" w:eastAsia="zh-CN"/>
          <w14:textFill>
            <w14:solidFill>
              <w14:schemeClr w14:val="tx1"/>
            </w14:solidFill>
          </w14:textFill>
        </w:rPr>
        <w:t>三、规划依据</w:t>
      </w:r>
      <w:bookmarkEnd w:id="113"/>
    </w:p>
    <w:p w14:paraId="5782CA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本规划依据《“十四五”文化和旅游发展规划》《世界级旅游景区工作指引》关于“建设一批富有文化底蕴的世界级旅游景区”要求，立足国际化视野，基于</w:t>
      </w:r>
      <w:r>
        <w:rPr>
          <w:rFonts w:hint="eastAsia" w:ascii="仿宋" w:hAnsi="仿宋" w:cs="仿宋"/>
          <w:color w:val="000000" w:themeColor="text1"/>
          <w:sz w:val="32"/>
          <w:szCs w:val="24"/>
          <w:highlight w:val="none"/>
          <w:u w:val="none"/>
          <w:lang w:val="en-US" w:eastAsia="zh-CN"/>
          <w14:textFill>
            <w14:solidFill>
              <w14:schemeClr w14:val="tx1"/>
            </w14:solidFill>
          </w14:textFill>
        </w:rPr>
        <w:t>西江</w:t>
      </w: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旅游发展实际进行编制。</w:t>
      </w:r>
    </w:p>
    <w:p w14:paraId="510CBFA9">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14" w:name="_Toc11367"/>
      <w:r>
        <w:rPr>
          <w:rFonts w:hint="eastAsia"/>
          <w:color w:val="000000" w:themeColor="text1"/>
          <w:lang w:val="en-US" w:eastAsia="zh-CN"/>
          <w14:textFill>
            <w14:solidFill>
              <w14:schemeClr w14:val="tx1"/>
            </w14:solidFill>
          </w14:textFill>
        </w:rPr>
        <w:t>四、规划衔接</w:t>
      </w:r>
      <w:bookmarkEnd w:id="114"/>
    </w:p>
    <w:p w14:paraId="7299AC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themeColor="text1"/>
          <w:sz w:val="32"/>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32"/>
          <w:szCs w:val="24"/>
          <w:highlight w:val="none"/>
          <w:u w:val="none"/>
          <w:lang w:val="en-US" w:eastAsia="zh-CN"/>
          <w14:textFill>
            <w14:solidFill>
              <w14:schemeClr w14:val="tx1"/>
            </w14:solidFill>
          </w14:textFill>
        </w:rPr>
        <w:t>本规划与《贵州省“十四五”文化和旅游发展规划》《黔东南自治州雷山县西江历史文化名镇保护规划》等相关规划充分衔接，确保规划实施落地。</w:t>
      </w:r>
    </w:p>
    <w:p w14:paraId="495A80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bookmarkStart w:id="115" w:name="_Toc32521"/>
      <w:r>
        <w:rPr>
          <w:rFonts w:hint="eastAsia"/>
          <w:color w:val="000000" w:themeColor="text1"/>
          <w:lang w:val="en-US" w:eastAsia="zh-CN"/>
          <w14:textFill>
            <w14:solidFill>
              <w14:schemeClr w14:val="tx1"/>
            </w14:solidFill>
          </w14:textFill>
        </w:rPr>
        <w:br w:type="page"/>
      </w:r>
    </w:p>
    <w:p w14:paraId="4DB1C955">
      <w:pPr>
        <w:pStyle w:val="3"/>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16" w:name="_Toc9135"/>
      <w:r>
        <w:rPr>
          <w:rFonts w:hint="eastAsia"/>
          <w:color w:val="000000" w:themeColor="text1"/>
          <w:lang w:val="en-US" w:eastAsia="zh-CN"/>
          <w14:textFill>
            <w14:solidFill>
              <w14:schemeClr w14:val="tx1"/>
            </w14:solidFill>
          </w14:textFill>
        </w:rPr>
        <w:t>第二章  发展战略</w:t>
      </w:r>
      <w:bookmarkEnd w:id="115"/>
      <w:bookmarkEnd w:id="116"/>
    </w:p>
    <w:p w14:paraId="1CB35332">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117" w:name="_Toc2076"/>
      <w:bookmarkStart w:id="118" w:name="_Toc22605"/>
      <w:bookmarkStart w:id="119" w:name="_Toc16701"/>
      <w:bookmarkStart w:id="120" w:name="_Toc6247"/>
      <w:bookmarkStart w:id="121" w:name="_Toc22531"/>
      <w:bookmarkStart w:id="122" w:name="_Toc4146"/>
      <w:bookmarkStart w:id="123" w:name="_Toc23155"/>
      <w:bookmarkStart w:id="124" w:name="_Toc898"/>
      <w:bookmarkStart w:id="125" w:name="_Toc402"/>
      <w:bookmarkStart w:id="126" w:name="_Toc22574"/>
      <w:bookmarkStart w:id="127" w:name="_Toc19143"/>
      <w:bookmarkStart w:id="128" w:name="_Toc11499"/>
      <w:bookmarkStart w:id="129" w:name="_Toc32091"/>
      <w:bookmarkStart w:id="130" w:name="_Toc13568"/>
      <w:bookmarkStart w:id="131" w:name="_Toc18696"/>
      <w:bookmarkStart w:id="132" w:name="_Toc23575"/>
      <w:bookmarkStart w:id="133" w:name="_Toc219"/>
      <w:bookmarkStart w:id="134" w:name="_Toc5374"/>
      <w:bookmarkStart w:id="135" w:name="_Toc28700"/>
      <w:bookmarkStart w:id="136" w:name="_Toc7158"/>
      <w:bookmarkStart w:id="137" w:name="_Toc5660"/>
      <w:bookmarkStart w:id="138" w:name="_Toc31398"/>
      <w:r>
        <w:rPr>
          <w:rFonts w:hint="eastAsia"/>
          <w:color w:val="000000" w:themeColor="text1"/>
          <w:lang w:val="en-US" w:eastAsia="zh-CN"/>
          <w14:textFill>
            <w14:solidFill>
              <w14:schemeClr w14:val="tx1"/>
            </w14:solidFill>
          </w14:textFill>
        </w:rPr>
        <w:t>一、</w:t>
      </w:r>
      <w:bookmarkEnd w:id="117"/>
      <w:bookmarkEnd w:id="118"/>
      <w:bookmarkEnd w:id="119"/>
      <w:bookmarkEnd w:id="120"/>
      <w:bookmarkEnd w:id="121"/>
      <w:bookmarkEnd w:id="122"/>
      <w:bookmarkEnd w:id="123"/>
      <w:bookmarkEnd w:id="124"/>
      <w:bookmarkEnd w:id="125"/>
      <w:bookmarkEnd w:id="126"/>
      <w:bookmarkEnd w:id="127"/>
      <w:r>
        <w:rPr>
          <w:rFonts w:hint="eastAsia"/>
          <w:color w:val="000000" w:themeColor="text1"/>
          <w:lang w:val="en-US" w:eastAsia="zh-CN"/>
          <w14:textFill>
            <w14:solidFill>
              <w14:schemeClr w14:val="tx1"/>
            </w14:solidFill>
          </w14:textFill>
        </w:rPr>
        <w:t>总体要求</w:t>
      </w:r>
      <w:bookmarkEnd w:id="128"/>
      <w:bookmarkEnd w:id="129"/>
      <w:bookmarkEnd w:id="130"/>
      <w:bookmarkEnd w:id="131"/>
      <w:bookmarkEnd w:id="132"/>
      <w:bookmarkEnd w:id="133"/>
      <w:bookmarkEnd w:id="134"/>
      <w:bookmarkEnd w:id="135"/>
      <w:bookmarkEnd w:id="136"/>
      <w:bookmarkEnd w:id="137"/>
      <w:bookmarkEnd w:id="138"/>
    </w:p>
    <w:p w14:paraId="61FCEF7C">
      <w:pPr>
        <w:keepNext w:val="0"/>
        <w:keepLines w:val="0"/>
        <w:pageBreakBefore w:val="0"/>
        <w:widowControl w:val="0"/>
        <w:kinsoku/>
        <w:wordWrap/>
        <w:overflowPunct/>
        <w:topLinePunct w:val="0"/>
        <w:autoSpaceDE/>
        <w:autoSpaceDN/>
        <w:bidi w:val="0"/>
        <w:adjustRightInd/>
        <w:snapToGrid/>
        <w:spacing w:beforeAutospacing="0" w:after="0" w:afterLines="-2147483648" w:afterAutospacing="0" w:line="560" w:lineRule="exact"/>
        <w:ind w:firstLine="643"/>
        <w:jc w:val="left"/>
        <w:textAlignment w:val="auto"/>
        <w:outlineLvl w:val="9"/>
        <w:rPr>
          <w:rFonts w:hint="eastAsia" w:ascii="黑体" w:hAnsi="黑体" w:eastAsia="黑体" w:cs="黑体"/>
          <w:b/>
          <w:bCs/>
          <w:color w:val="000000" w:themeColor="text1"/>
          <w:sz w:val="32"/>
          <w:szCs w:val="32"/>
          <w:highlight w:val="none"/>
          <w:u w:val="none"/>
          <w:lang w:val="en-US" w:eastAsia="zh-CN"/>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以习近平新时代中国特色社会主义思想为指导，全面贯彻党的二十大、二十届三中全会精神和习近平文化思想，深入学习贯彻习近平总书记对旅游工作的重要指示精神以及考察贵州的重要讲话精神，牢记“民族地区要保留自己的特色文化，在文旅融合中更加彰显它的光彩”嘱托，聚焦资源、客源、服务“三大要素”，加强资源整合，用好文化瑰宝和自然珍宝，着力破解制约景区发展的痛点、难点问题，促进景区提质增效和转型升级，打造富有文化底蕴的世界级旅游景区，成为旅游促进各民族交往交流交融和铸牢中华民族共同体意识的示范地，贵州打造世界级旅游目的地重要支撑。</w:t>
      </w:r>
    </w:p>
    <w:p w14:paraId="4265B611">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39" w:name="_Toc25243"/>
      <w:r>
        <w:rPr>
          <w:rFonts w:hint="eastAsia"/>
          <w:color w:val="000000" w:themeColor="text1"/>
          <w:lang w:val="en-US" w:eastAsia="zh-CN"/>
          <w14:textFill>
            <w14:solidFill>
              <w14:schemeClr w14:val="tx1"/>
            </w14:solidFill>
          </w14:textFill>
        </w:rPr>
        <w:t>二、基本原则</w:t>
      </w:r>
      <w:bookmarkEnd w:id="139"/>
    </w:p>
    <w:p w14:paraId="48FE599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left"/>
        <w:textAlignment w:val="auto"/>
        <w:outlineLvl w:val="9"/>
        <w:rPr>
          <w:rFonts w:hint="eastAsia"/>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生态优先，绿色发展</w:t>
      </w:r>
      <w:r>
        <w:rPr>
          <w:rFonts w:hint="eastAsia"/>
          <w:b/>
          <w:bCs/>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以习近平生态文明思想为指导，牢牢守好发展和生态两条底线，牢固树立“绿水青山就是金山银山”的理念，实现经济效益、社会效益和生态效益的有机统一。</w:t>
      </w:r>
    </w:p>
    <w:p w14:paraId="410E5E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left"/>
        <w:textAlignment w:val="auto"/>
        <w:outlineLvl w:val="9"/>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文化为核，守正创新。</w:t>
      </w:r>
      <w:r>
        <w:rPr>
          <w:rFonts w:hint="eastAsia"/>
          <w:color w:val="000000" w:themeColor="text1"/>
          <w:lang w:val="en-US" w:eastAsia="zh-CN"/>
          <w14:textFill>
            <w14:solidFill>
              <w14:schemeClr w14:val="tx1"/>
            </w14:solidFill>
          </w14:textFill>
        </w:rPr>
        <w:t>弘扬中华优秀传统文化，推动文化旅游资源的创造性转化和创新性发展，拓展文化旅游发展新空间。</w:t>
      </w:r>
    </w:p>
    <w:p w14:paraId="760F8E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left"/>
        <w:textAlignment w:val="auto"/>
        <w:outlineLvl w:val="9"/>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国际标准，提质增效。</w:t>
      </w:r>
      <w:r>
        <w:rPr>
          <w:rFonts w:hint="eastAsia"/>
          <w:color w:val="000000" w:themeColor="text1"/>
          <w:lang w:val="en-US" w:eastAsia="zh-CN"/>
          <w14:textFill>
            <w14:solidFill>
              <w14:schemeClr w14:val="tx1"/>
            </w14:solidFill>
          </w14:textFill>
        </w:rPr>
        <w:t>对标国内外一流景区，找准发展方向，以新质生产力为文化和旅游高质量发展注入科技力量和创新动能。</w:t>
      </w:r>
    </w:p>
    <w:p w14:paraId="4741A90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left"/>
        <w:textAlignment w:val="auto"/>
        <w:outlineLvl w:val="9"/>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以文塑旅，以旅彰文。</w:t>
      </w:r>
      <w:r>
        <w:rPr>
          <w:rFonts w:hint="eastAsia"/>
          <w:color w:val="000000" w:themeColor="text1"/>
          <w:lang w:val="en-US" w:eastAsia="zh-CN"/>
          <w14:textFill>
            <w14:solidFill>
              <w14:schemeClr w14:val="tx1"/>
            </w14:solidFill>
          </w14:textFill>
        </w:rPr>
        <w:t>推动文化和旅游更广范围、更深层次、更高水平的融合，促进文化和旅游与体育、农业、教育、康养、工业等产业深度融合发展。</w:t>
      </w:r>
    </w:p>
    <w:p w14:paraId="12401F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left"/>
        <w:textAlignment w:val="auto"/>
        <w:outlineLvl w:val="9"/>
        <w:rPr>
          <w:rFonts w:hint="eastAsia"/>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政府引导，市场</w:t>
      </w:r>
      <w:r>
        <w:rPr>
          <w:rFonts w:hint="eastAsia"/>
          <w:b/>
          <w:bCs/>
          <w:color w:val="000000" w:themeColor="text1"/>
          <w:lang w:val="en-US" w:eastAsia="zh-CN"/>
          <w14:textFill>
            <w14:solidFill>
              <w14:schemeClr w14:val="tx1"/>
            </w14:solidFill>
          </w14:textFill>
        </w:rPr>
        <w:t>主导。</w:t>
      </w:r>
      <w:r>
        <w:rPr>
          <w:rFonts w:hint="eastAsia"/>
          <w:color w:val="000000" w:themeColor="text1"/>
          <w:lang w:val="en-US" w:eastAsia="zh-CN"/>
          <w14:textFill>
            <w14:solidFill>
              <w14:schemeClr w14:val="tx1"/>
            </w14:solidFill>
          </w14:textFill>
        </w:rPr>
        <w:t>发挥政府在政策法规制定、公共服务、行业规范与监督、营商环境优化等方面的引导作用。发挥市场在旅游资源配置中的决定性作用。</w:t>
      </w:r>
    </w:p>
    <w:p w14:paraId="3423B864">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40" w:name="_Toc14204"/>
      <w:r>
        <w:rPr>
          <w:rFonts w:hint="eastAsia"/>
          <w:color w:val="000000" w:themeColor="text1"/>
          <w:lang w:val="en-US" w:eastAsia="zh-CN"/>
          <w14:textFill>
            <w14:solidFill>
              <w14:schemeClr w14:val="tx1"/>
            </w14:solidFill>
          </w14:textFill>
        </w:rPr>
        <w:t>三、发展战略</w:t>
      </w:r>
      <w:bookmarkEnd w:id="140"/>
    </w:p>
    <w:p w14:paraId="525F353D">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color w:val="000000" w:themeColor="text1"/>
          <w:highlight w:val="none"/>
          <w:u w:val="none"/>
          <w:lang w:val="en-US" w:eastAsia="zh-CN"/>
          <w14:textFill>
            <w14:solidFill>
              <w14:schemeClr w14:val="tx1"/>
            </w14:solidFill>
          </w14:textFill>
        </w:rPr>
      </w:pPr>
      <w:r>
        <w:rPr>
          <w:rFonts w:hint="eastAsia" w:ascii="仿宋" w:hAnsi="仿宋" w:eastAsia="仿宋" w:cs="仿宋"/>
          <w:b/>
          <w:bCs/>
          <w:color w:val="000000" w:themeColor="text1"/>
          <w:highlight w:val="none"/>
          <w:u w:val="none"/>
          <w:lang w:val="en-US" w:eastAsia="zh-CN"/>
          <w14:textFill>
            <w14:solidFill>
              <w14:schemeClr w14:val="tx1"/>
            </w14:solidFill>
          </w14:textFill>
        </w:rPr>
        <w:t>文化引领，以旅游开发促进文化价值再生。</w:t>
      </w:r>
      <w:r>
        <w:rPr>
          <w:rFonts w:hint="eastAsia" w:ascii="仿宋" w:hAnsi="仿宋" w:eastAsia="仿宋" w:cs="仿宋"/>
          <w:color w:val="000000" w:themeColor="text1"/>
          <w:highlight w:val="none"/>
          <w:u w:val="none"/>
          <w:lang w:val="en-US" w:eastAsia="zh-CN"/>
          <w14:textFill>
            <w14:solidFill>
              <w14:schemeClr w14:val="tx1"/>
            </w14:solidFill>
          </w14:textFill>
        </w:rPr>
        <w:t>强化民族文化资源保护，突出活化传承和合理利用，形成文化传承与旅游发展相互赋能</w:t>
      </w:r>
      <w:r>
        <w:rPr>
          <w:rFonts w:hint="eastAsia" w:ascii="仿宋" w:hAnsi="仿宋" w:cs="仿宋"/>
          <w:color w:val="000000" w:themeColor="text1"/>
          <w:highlight w:val="none"/>
          <w:u w:val="none"/>
          <w:lang w:val="en-US" w:eastAsia="zh-CN"/>
          <w14:textFill>
            <w14:solidFill>
              <w14:schemeClr w14:val="tx1"/>
            </w14:solidFill>
          </w14:textFill>
        </w:rPr>
        <w:t>的可持续</w:t>
      </w:r>
      <w:r>
        <w:rPr>
          <w:rFonts w:hint="eastAsia" w:ascii="仿宋" w:hAnsi="仿宋" w:eastAsia="仿宋" w:cs="仿宋"/>
          <w:color w:val="000000" w:themeColor="text1"/>
          <w:highlight w:val="none"/>
          <w:u w:val="none"/>
          <w:lang w:val="en-US" w:eastAsia="zh-CN"/>
          <w14:textFill>
            <w14:solidFill>
              <w14:schemeClr w14:val="tx1"/>
            </w14:solidFill>
          </w14:textFill>
        </w:rPr>
        <w:t>发展</w:t>
      </w:r>
      <w:r>
        <w:rPr>
          <w:rFonts w:hint="eastAsia" w:ascii="仿宋" w:hAnsi="仿宋" w:cs="仿宋"/>
          <w:color w:val="000000" w:themeColor="text1"/>
          <w:highlight w:val="none"/>
          <w:u w:val="none"/>
          <w:lang w:val="en-US" w:eastAsia="zh-CN"/>
          <w14:textFill>
            <w14:solidFill>
              <w14:schemeClr w14:val="tx1"/>
            </w14:solidFill>
          </w14:textFill>
        </w:rPr>
        <w:t>格局</w:t>
      </w:r>
      <w:r>
        <w:rPr>
          <w:rFonts w:hint="eastAsia" w:ascii="仿宋" w:hAnsi="仿宋" w:eastAsia="仿宋" w:cs="仿宋"/>
          <w:color w:val="000000" w:themeColor="text1"/>
          <w:highlight w:val="none"/>
          <w:u w:val="none"/>
          <w:lang w:val="en-US" w:eastAsia="zh-CN"/>
          <w14:textFill>
            <w14:solidFill>
              <w14:schemeClr w14:val="tx1"/>
            </w14:solidFill>
          </w14:textFill>
        </w:rPr>
        <w:t>。</w:t>
      </w:r>
    </w:p>
    <w:p w14:paraId="34BF9CC2">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color w:val="000000" w:themeColor="text1"/>
          <w:highlight w:val="none"/>
          <w:u w:val="none"/>
          <w:lang w:val="en-US" w:eastAsia="zh-CN"/>
          <w14:textFill>
            <w14:solidFill>
              <w14:schemeClr w14:val="tx1"/>
            </w14:solidFill>
          </w14:textFill>
        </w:rPr>
      </w:pPr>
      <w:r>
        <w:rPr>
          <w:rFonts w:hint="eastAsia" w:ascii="仿宋" w:hAnsi="仿宋" w:cs="仿宋"/>
          <w:b/>
          <w:bCs/>
          <w:color w:val="000000" w:themeColor="text1"/>
          <w:highlight w:val="none"/>
          <w:u w:val="none"/>
          <w:lang w:val="en-US" w:eastAsia="zh-CN"/>
          <w14:textFill>
            <w14:solidFill>
              <w14:schemeClr w14:val="tx1"/>
            </w14:solidFill>
          </w14:textFill>
        </w:rPr>
        <w:t>加强转化</w:t>
      </w:r>
      <w:r>
        <w:rPr>
          <w:rFonts w:hint="eastAsia" w:ascii="仿宋" w:hAnsi="仿宋" w:eastAsia="仿宋" w:cs="仿宋"/>
          <w:b/>
          <w:bCs/>
          <w:color w:val="000000" w:themeColor="text1"/>
          <w:highlight w:val="none"/>
          <w:u w:val="none"/>
          <w:lang w:val="en-US" w:eastAsia="zh-CN"/>
          <w14:textFill>
            <w14:solidFill>
              <w14:schemeClr w14:val="tx1"/>
            </w14:solidFill>
          </w14:textFill>
        </w:rPr>
        <w:t>，建设极具丰富度的旅游吸引物体系。</w:t>
      </w:r>
      <w:r>
        <w:rPr>
          <w:rFonts w:hint="eastAsia" w:ascii="仿宋" w:hAnsi="仿宋" w:eastAsia="仿宋" w:cs="仿宋"/>
          <w:color w:val="000000" w:themeColor="text1"/>
          <w:highlight w:val="none"/>
          <w:u w:val="none"/>
          <w:lang w:val="en-US" w:eastAsia="zh-CN"/>
          <w14:textFill>
            <w14:solidFill>
              <w14:schemeClr w14:val="tx1"/>
            </w14:solidFill>
          </w14:textFill>
        </w:rPr>
        <w:t>聚焦</w:t>
      </w:r>
      <w:r>
        <w:rPr>
          <w:rFonts w:hint="eastAsia" w:ascii="仿宋" w:hAnsi="仿宋" w:cs="仿宋"/>
          <w:color w:val="000000" w:themeColor="text1"/>
          <w:highlight w:val="none"/>
          <w:u w:val="none"/>
          <w:lang w:val="en-US" w:eastAsia="zh-CN"/>
          <w14:textFill>
            <w14:solidFill>
              <w14:schemeClr w14:val="tx1"/>
            </w14:solidFill>
          </w14:textFill>
        </w:rPr>
        <w:t>产品和</w:t>
      </w:r>
      <w:r>
        <w:rPr>
          <w:rFonts w:hint="eastAsia" w:ascii="仿宋" w:hAnsi="仿宋" w:eastAsia="仿宋" w:cs="仿宋"/>
          <w:color w:val="000000" w:themeColor="text1"/>
          <w:highlight w:val="none"/>
          <w:u w:val="none"/>
          <w:lang w:val="en-US" w:eastAsia="zh-CN"/>
          <w14:textFill>
            <w14:solidFill>
              <w14:schemeClr w14:val="tx1"/>
            </w14:solidFill>
          </w14:textFill>
        </w:rPr>
        <w:t>业态创新，积极培育沉浸式夜游、文化演艺、艺术街区、特色文创、电竞文娱、户外运动、康体养生等旅游新产品。</w:t>
      </w:r>
    </w:p>
    <w:p w14:paraId="0F039610">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 w:hAnsi="仿宋" w:cs="仿宋"/>
          <w:b w:val="0"/>
          <w:bCs w:val="0"/>
          <w:color w:val="000000" w:themeColor="text1"/>
          <w:highlight w:val="none"/>
          <w:u w:val="none"/>
          <w:lang w:val="en-US" w:eastAsia="zh-CN"/>
          <w14:textFill>
            <w14:solidFill>
              <w14:schemeClr w14:val="tx1"/>
            </w14:solidFill>
          </w14:textFill>
        </w:rPr>
      </w:pPr>
      <w:r>
        <w:rPr>
          <w:rFonts w:hint="eastAsia" w:ascii="仿宋" w:hAnsi="仿宋" w:cs="仿宋"/>
          <w:b/>
          <w:bCs/>
          <w:color w:val="000000" w:themeColor="text1"/>
          <w:highlight w:val="none"/>
          <w:u w:val="none"/>
          <w:lang w:val="en-US" w:eastAsia="zh-CN"/>
          <w14:textFill>
            <w14:solidFill>
              <w14:schemeClr w14:val="tx1"/>
            </w14:solidFill>
          </w14:textFill>
        </w:rPr>
        <w:t>塑造品牌</w:t>
      </w:r>
      <w:r>
        <w:rPr>
          <w:rFonts w:hint="eastAsia" w:ascii="仿宋" w:hAnsi="仿宋" w:eastAsia="仿宋" w:cs="仿宋"/>
          <w:b/>
          <w:bCs/>
          <w:color w:val="000000" w:themeColor="text1"/>
          <w:highlight w:val="none"/>
          <w:u w:val="none"/>
          <w:lang w:val="en-US" w:eastAsia="zh-CN"/>
          <w14:textFill>
            <w14:solidFill>
              <w14:schemeClr w14:val="tx1"/>
            </w14:solidFill>
          </w14:textFill>
        </w:rPr>
        <w:t>，</w:t>
      </w:r>
      <w:r>
        <w:rPr>
          <w:rFonts w:hint="eastAsia" w:ascii="仿宋" w:hAnsi="仿宋" w:cs="仿宋"/>
          <w:b/>
          <w:bCs/>
          <w:color w:val="000000" w:themeColor="text1"/>
          <w:highlight w:val="none"/>
          <w:u w:val="none"/>
          <w:lang w:val="en-US" w:eastAsia="zh-CN"/>
          <w14:textFill>
            <w14:solidFill>
              <w14:schemeClr w14:val="tx1"/>
            </w14:solidFill>
          </w14:textFill>
        </w:rPr>
        <w:t>面向国内外市场开展</w:t>
      </w:r>
      <w:r>
        <w:rPr>
          <w:rFonts w:hint="eastAsia" w:ascii="仿宋" w:hAnsi="仿宋" w:eastAsia="仿宋" w:cs="仿宋"/>
          <w:b/>
          <w:bCs/>
          <w:color w:val="000000" w:themeColor="text1"/>
          <w:highlight w:val="none"/>
          <w:u w:val="none"/>
          <w:lang w:val="en-US" w:eastAsia="zh-CN"/>
          <w14:textFill>
            <w14:solidFill>
              <w14:schemeClr w14:val="tx1"/>
            </w14:solidFill>
          </w14:textFill>
        </w:rPr>
        <w:t>品牌营销。</w:t>
      </w:r>
      <w:r>
        <w:rPr>
          <w:rFonts w:hint="eastAsia" w:ascii="仿宋" w:hAnsi="仿宋" w:eastAsia="仿宋" w:cs="仿宋"/>
          <w:color w:val="000000" w:themeColor="text1"/>
          <w:highlight w:val="none"/>
          <w:u w:val="none"/>
          <w:lang w:val="en-US" w:eastAsia="zh-CN"/>
          <w14:textFill>
            <w14:solidFill>
              <w14:schemeClr w14:val="tx1"/>
            </w14:solidFill>
          </w14:textFill>
        </w:rPr>
        <w:t>拓宽国内</w:t>
      </w:r>
      <w:r>
        <w:rPr>
          <w:rFonts w:hint="eastAsia" w:ascii="仿宋" w:hAnsi="仿宋" w:cs="仿宋"/>
          <w:color w:val="000000" w:themeColor="text1"/>
          <w:highlight w:val="none"/>
          <w:u w:val="none"/>
          <w:lang w:val="en-US" w:eastAsia="zh-CN"/>
          <w14:textFill>
            <w14:solidFill>
              <w14:schemeClr w14:val="tx1"/>
            </w14:solidFill>
          </w14:textFill>
        </w:rPr>
        <w:t>外</w:t>
      </w:r>
      <w:r>
        <w:rPr>
          <w:rFonts w:hint="eastAsia" w:ascii="仿宋" w:hAnsi="仿宋" w:eastAsia="仿宋" w:cs="仿宋"/>
          <w:color w:val="000000" w:themeColor="text1"/>
          <w:highlight w:val="none"/>
          <w:u w:val="none"/>
          <w:lang w:val="en-US" w:eastAsia="zh-CN"/>
          <w14:textFill>
            <w14:solidFill>
              <w14:schemeClr w14:val="tx1"/>
            </w14:solidFill>
          </w14:textFill>
        </w:rPr>
        <w:t>旅游市场</w:t>
      </w:r>
      <w:r>
        <w:rPr>
          <w:rFonts w:hint="eastAsia" w:ascii="仿宋" w:hAnsi="仿宋" w:eastAsia="仿宋" w:cs="仿宋"/>
          <w:b w:val="0"/>
          <w:bCs w:val="0"/>
          <w:color w:val="000000" w:themeColor="text1"/>
          <w:highlight w:val="none"/>
          <w:u w:val="none"/>
          <w:lang w:val="en-US" w:eastAsia="zh-CN"/>
          <w14:textFill>
            <w14:solidFill>
              <w14:schemeClr w14:val="tx1"/>
            </w14:solidFill>
          </w14:textFill>
        </w:rPr>
        <w:t>，培育独具西江特色</w:t>
      </w:r>
      <w:r>
        <w:rPr>
          <w:rFonts w:hint="eastAsia" w:ascii="仿宋" w:hAnsi="仿宋" w:cs="仿宋"/>
          <w:b w:val="0"/>
          <w:bCs w:val="0"/>
          <w:color w:val="000000" w:themeColor="text1"/>
          <w:highlight w:val="none"/>
          <w:u w:val="none"/>
          <w:lang w:val="en-US" w:eastAsia="zh-CN"/>
          <w14:textFill>
            <w14:solidFill>
              <w14:schemeClr w14:val="tx1"/>
            </w14:solidFill>
          </w14:textFill>
        </w:rPr>
        <w:t>、富有国际影响力的</w:t>
      </w:r>
      <w:r>
        <w:rPr>
          <w:rFonts w:hint="eastAsia" w:ascii="仿宋" w:hAnsi="仿宋" w:eastAsia="仿宋" w:cs="仿宋"/>
          <w:b w:val="0"/>
          <w:bCs w:val="0"/>
          <w:color w:val="000000" w:themeColor="text1"/>
          <w:highlight w:val="none"/>
          <w:u w:val="none"/>
          <w:lang w:val="en-US" w:eastAsia="zh-CN"/>
          <w14:textFill>
            <w14:solidFill>
              <w14:schemeClr w14:val="tx1"/>
            </w14:solidFill>
          </w14:textFill>
        </w:rPr>
        <w:t>文旅IP</w:t>
      </w:r>
      <w:r>
        <w:rPr>
          <w:rFonts w:hint="eastAsia" w:ascii="仿宋" w:hAnsi="仿宋" w:cs="仿宋"/>
          <w:b w:val="0"/>
          <w:bCs w:val="0"/>
          <w:color w:val="000000" w:themeColor="text1"/>
          <w:highlight w:val="none"/>
          <w:u w:val="none"/>
          <w:lang w:val="en-US" w:eastAsia="zh-CN"/>
          <w14:textFill>
            <w14:solidFill>
              <w14:schemeClr w14:val="tx1"/>
            </w14:solidFill>
          </w14:textFill>
        </w:rPr>
        <w:t>。</w:t>
      </w:r>
    </w:p>
    <w:p w14:paraId="26D1A344">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 w:hAnsi="仿宋" w:eastAsia="仿宋" w:cs="仿宋"/>
          <w:color w:val="000000" w:themeColor="text1"/>
          <w:highlight w:val="none"/>
          <w:u w:val="none"/>
          <w:lang w:val="en-US" w:eastAsia="zh-CN"/>
          <w14:textFill>
            <w14:solidFill>
              <w14:schemeClr w14:val="tx1"/>
            </w14:solidFill>
          </w14:textFill>
        </w:rPr>
      </w:pPr>
      <w:r>
        <w:rPr>
          <w:rFonts w:hint="eastAsia" w:ascii="仿宋" w:hAnsi="仿宋" w:eastAsia="仿宋" w:cs="仿宋"/>
          <w:b/>
          <w:bCs/>
          <w:color w:val="000000" w:themeColor="text1"/>
          <w:highlight w:val="none"/>
          <w:u w:val="none"/>
          <w:lang w:val="en-US" w:eastAsia="zh-CN"/>
          <w14:textFill>
            <w14:solidFill>
              <w14:schemeClr w14:val="tx1"/>
            </w14:solidFill>
          </w14:textFill>
        </w:rPr>
        <w:t>服务赋能，优质化精细化提升</w:t>
      </w:r>
      <w:r>
        <w:rPr>
          <w:rFonts w:hint="eastAsia" w:ascii="仿宋" w:hAnsi="仿宋" w:cs="仿宋"/>
          <w:b/>
          <w:bCs/>
          <w:color w:val="000000" w:themeColor="text1"/>
          <w:highlight w:val="none"/>
          <w:u w:val="none"/>
          <w:lang w:val="en-US" w:eastAsia="zh-CN"/>
          <w14:textFill>
            <w14:solidFill>
              <w14:schemeClr w14:val="tx1"/>
            </w14:solidFill>
          </w14:textFill>
        </w:rPr>
        <w:t>国际化</w:t>
      </w:r>
      <w:r>
        <w:rPr>
          <w:rFonts w:hint="eastAsia" w:ascii="仿宋" w:hAnsi="仿宋" w:eastAsia="仿宋" w:cs="仿宋"/>
          <w:b/>
          <w:bCs/>
          <w:color w:val="000000" w:themeColor="text1"/>
          <w:highlight w:val="none"/>
          <w:u w:val="none"/>
          <w:lang w:val="en-US" w:eastAsia="zh-CN"/>
          <w14:textFill>
            <w14:solidFill>
              <w14:schemeClr w14:val="tx1"/>
            </w14:solidFill>
          </w14:textFill>
        </w:rPr>
        <w:t>体验。</w:t>
      </w:r>
      <w:r>
        <w:rPr>
          <w:rFonts w:hint="eastAsia" w:ascii="仿宋" w:hAnsi="仿宋" w:eastAsia="仿宋" w:cs="仿宋"/>
          <w:color w:val="000000" w:themeColor="text1"/>
          <w:highlight w:val="none"/>
          <w:u w:val="none"/>
          <w:lang w:val="en-US" w:eastAsia="zh-CN"/>
          <w14:textFill>
            <w14:solidFill>
              <w14:schemeClr w14:val="tx1"/>
            </w14:solidFill>
          </w14:textFill>
        </w:rPr>
        <w:t>完善旅游服务配套，</w:t>
      </w:r>
      <w:r>
        <w:rPr>
          <w:rFonts w:hint="eastAsia" w:ascii="仿宋" w:hAnsi="仿宋" w:cs="仿宋"/>
          <w:color w:val="000000" w:themeColor="text1"/>
          <w:highlight w:val="none"/>
          <w:u w:val="none"/>
          <w:lang w:val="en-US" w:eastAsia="zh-CN"/>
          <w14:textFill>
            <w14:solidFill>
              <w14:schemeClr w14:val="tx1"/>
            </w14:solidFill>
          </w14:textFill>
        </w:rPr>
        <w:t>加强服务人员培训和人才引入，</w:t>
      </w:r>
      <w:r>
        <w:rPr>
          <w:rFonts w:hint="eastAsia" w:ascii="仿宋" w:hAnsi="仿宋" w:eastAsia="仿宋" w:cs="仿宋"/>
          <w:color w:val="000000" w:themeColor="text1"/>
          <w:highlight w:val="none"/>
          <w:u w:val="none"/>
          <w:lang w:val="en-US" w:eastAsia="zh-CN"/>
          <w14:textFill>
            <w14:solidFill>
              <w14:schemeClr w14:val="tx1"/>
            </w14:solidFill>
          </w14:textFill>
        </w:rPr>
        <w:t>构建高品位服务供给体系。</w:t>
      </w:r>
    </w:p>
    <w:p w14:paraId="49F8A7C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9"/>
        <w:rPr>
          <w:rFonts w:hint="default"/>
          <w:color w:val="000000" w:themeColor="text1"/>
          <w:highlight w:val="none"/>
          <w:u w:val="none"/>
          <w:lang w:val="en-US" w:eastAsia="zh-CN"/>
          <w14:textFill>
            <w14:solidFill>
              <w14:schemeClr w14:val="tx1"/>
            </w14:solidFill>
          </w14:textFill>
        </w:rPr>
      </w:pPr>
      <w:bookmarkStart w:id="141" w:name="_Toc2309"/>
      <w:r>
        <w:rPr>
          <w:rFonts w:hint="eastAsia" w:ascii="仿宋" w:hAnsi="仿宋" w:eastAsia="仿宋" w:cs="仿宋"/>
          <w:b/>
          <w:bCs/>
          <w:color w:val="000000" w:themeColor="text1"/>
          <w:highlight w:val="none"/>
          <w:u w:val="none"/>
          <w:lang w:val="en-US" w:eastAsia="zh-CN"/>
          <w14:textFill>
            <w14:solidFill>
              <w14:schemeClr w14:val="tx1"/>
            </w14:solidFill>
          </w14:textFill>
        </w:rPr>
        <w:t>多元协同，全民参与促进旅游可持续发展。</w:t>
      </w:r>
      <w:r>
        <w:rPr>
          <w:rFonts w:hint="eastAsia" w:ascii="仿宋" w:hAnsi="仿宋" w:eastAsia="仿宋" w:cs="仿宋"/>
          <w:color w:val="000000" w:themeColor="text1"/>
          <w:highlight w:val="none"/>
          <w:u w:val="none"/>
          <w:lang w:val="en-US" w:eastAsia="zh-CN"/>
          <w14:textFill>
            <w14:solidFill>
              <w14:schemeClr w14:val="tx1"/>
            </w14:solidFill>
          </w14:textFill>
        </w:rPr>
        <w:t>加强区域互联互通与文化交流，</w:t>
      </w:r>
      <w:r>
        <w:rPr>
          <w:rFonts w:hint="eastAsia" w:ascii="仿宋" w:hAnsi="仿宋" w:cs="仿宋"/>
          <w:color w:val="000000" w:themeColor="text1"/>
          <w:highlight w:val="none"/>
          <w:u w:val="none"/>
          <w:lang w:val="en-US" w:eastAsia="zh-CN"/>
          <w14:textFill>
            <w14:solidFill>
              <w14:schemeClr w14:val="tx1"/>
            </w14:solidFill>
          </w14:textFill>
        </w:rPr>
        <w:t>创新旅游景区联动工作机制</w:t>
      </w:r>
      <w:r>
        <w:rPr>
          <w:rFonts w:hint="eastAsia" w:ascii="仿宋" w:hAnsi="仿宋" w:eastAsia="仿宋" w:cs="仿宋"/>
          <w:color w:val="000000" w:themeColor="text1"/>
          <w:highlight w:val="none"/>
          <w:u w:val="none"/>
          <w:lang w:val="en-US" w:eastAsia="zh-CN"/>
          <w14:textFill>
            <w14:solidFill>
              <w14:schemeClr w14:val="tx1"/>
            </w14:solidFill>
          </w14:textFill>
        </w:rPr>
        <w:t>，探索建立主客融合、主客共享的联动发展模式。</w:t>
      </w:r>
      <w:bookmarkEnd w:id="141"/>
    </w:p>
    <w:p w14:paraId="1021B9B4">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42" w:name="_Toc22717"/>
      <w:r>
        <w:rPr>
          <w:rFonts w:hint="eastAsia"/>
          <w:color w:val="000000" w:themeColor="text1"/>
          <w:lang w:val="en-US" w:eastAsia="zh-CN"/>
          <w14:textFill>
            <w14:solidFill>
              <w14:schemeClr w14:val="tx1"/>
            </w14:solidFill>
          </w14:textFill>
        </w:rPr>
        <w:t>四、总体定位</w:t>
      </w:r>
      <w:bookmarkEnd w:id="142"/>
    </w:p>
    <w:p w14:paraId="3806B6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b/>
          <w:bCs/>
          <w:color w:val="000000" w:themeColor="text1"/>
          <w:sz w:val="32"/>
          <w:szCs w:val="32"/>
          <w:highlight w:val="none"/>
          <w:u w:val="none"/>
          <w:lang w:val="en-US" w:eastAsia="zh-CN"/>
          <w14:textFill>
            <w14:solidFill>
              <w14:schemeClr w14:val="tx1"/>
            </w14:solidFill>
          </w14:textFill>
        </w:rPr>
      </w:pPr>
      <w:r>
        <w:rPr>
          <w:rFonts w:hint="eastAsia"/>
          <w:color w:val="000000" w:themeColor="text1"/>
          <w:highlight w:val="none"/>
          <w:u w:val="none"/>
          <w:lang w:val="en-US" w:eastAsia="zh-CN"/>
          <w14:textFill>
            <w14:solidFill>
              <w14:schemeClr w14:val="tx1"/>
            </w14:solidFill>
          </w14:textFill>
        </w:rPr>
        <w:t>围绕“铸牢中华民族共同体意识”“人类命运共同体”“人与自然生命共同体”三大核心理念，突显世界级文化IP价值，释放西江千户苗寨“龙头”带动效应与辐射效能，内扩外联，通过旅游廊道串联雷山县城、雷公山、陶尧、郎德等区域协同发展，创新文旅融合路径，培育世界级文旅业态矩阵，完善国际化旅游服务设施建设，打造以原生态民族文化深度体验、高品质苗药康养度假、国际户外运动休闲为核心功能的世界级旅游景区</w:t>
      </w:r>
      <w:bookmarkStart w:id="143" w:name="OLE_LINK8"/>
      <w:r>
        <w:rPr>
          <w:rFonts w:hint="eastAsia"/>
          <w:color w:val="000000" w:themeColor="text1"/>
          <w:highlight w:val="none"/>
          <w:u w:val="none"/>
          <w:lang w:val="en-US" w:eastAsia="zh-CN"/>
          <w14:textFill>
            <w14:solidFill>
              <w14:schemeClr w14:val="tx1"/>
            </w14:solidFill>
          </w14:textFill>
        </w:rPr>
        <w:t>，</w:t>
      </w:r>
      <w:r>
        <w:rPr>
          <w:rStyle w:val="13"/>
          <w:rFonts w:hint="eastAsia" w:ascii="仿宋" w:hAnsi="仿宋" w:cs="仿宋"/>
          <w:b w:val="0"/>
          <w:bCs w:val="0"/>
          <w:i w:val="0"/>
          <w:iCs w:val="0"/>
          <w:caps w:val="0"/>
          <w:color w:val="000000" w:themeColor="text1"/>
          <w:spacing w:val="0"/>
          <w:sz w:val="32"/>
          <w:szCs w:val="32"/>
          <w:u w:val="none"/>
          <w:shd w:val="clear" w:fill="FFFFFF"/>
          <w:lang w:val="en-US" w:eastAsia="zh-CN"/>
          <w14:textFill>
            <w14:solidFill>
              <w14:schemeClr w14:val="tx1"/>
            </w14:solidFill>
          </w14:textFill>
        </w:rPr>
        <w:t>世界最大的苗寨聚居</w:t>
      </w:r>
      <w:r>
        <w:rPr>
          <w:rStyle w:val="13"/>
          <w:rFonts w:hint="eastAsia" w:ascii="仿宋" w:hAnsi="仿宋" w:eastAsia="仿宋" w:cs="仿宋"/>
          <w:b w:val="0"/>
          <w:bCs w:val="0"/>
          <w:i w:val="0"/>
          <w:iCs w:val="0"/>
          <w:caps w:val="0"/>
          <w:color w:val="000000" w:themeColor="text1"/>
          <w:spacing w:val="0"/>
          <w:sz w:val="32"/>
          <w:szCs w:val="32"/>
          <w:u w:val="none"/>
          <w:shd w:val="clear" w:fill="FFFFFF"/>
          <w14:textFill>
            <w14:solidFill>
              <w14:schemeClr w14:val="tx1"/>
            </w14:solidFill>
          </w14:textFill>
        </w:rPr>
        <w:t>群落遗产地</w:t>
      </w:r>
      <w:r>
        <w:rPr>
          <w:rStyle w:val="13"/>
          <w:rFonts w:hint="eastAsia" w:ascii="仿宋" w:hAnsi="仿宋" w:cs="仿宋"/>
          <w:b w:val="0"/>
          <w:bCs w:val="0"/>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b w:val="0"/>
          <w:bCs w:val="0"/>
          <w:color w:val="000000" w:themeColor="text1"/>
          <w:sz w:val="32"/>
          <w:szCs w:val="32"/>
          <w:highlight w:val="none"/>
          <w:u w:val="none"/>
          <w:lang w:val="en-US" w:eastAsia="zh-CN"/>
          <w14:textFill>
            <w14:solidFill>
              <w14:schemeClr w14:val="tx1"/>
            </w14:solidFill>
          </w14:textFill>
        </w:rPr>
        <w:t>世界级</w:t>
      </w:r>
      <w:r>
        <w:rPr>
          <w:rFonts w:hint="default"/>
          <w:b w:val="0"/>
          <w:bCs w:val="0"/>
          <w:color w:val="000000" w:themeColor="text1"/>
          <w:sz w:val="32"/>
          <w:szCs w:val="32"/>
          <w:highlight w:val="none"/>
          <w:u w:val="none"/>
          <w:lang w:val="en-US" w:eastAsia="zh-CN"/>
          <w14:textFill>
            <w14:solidFill>
              <w14:schemeClr w14:val="tx1"/>
            </w14:solidFill>
          </w14:textFill>
        </w:rPr>
        <w:t>苗族</w:t>
      </w:r>
      <w:r>
        <w:rPr>
          <w:rFonts w:hint="eastAsia"/>
          <w:b w:val="0"/>
          <w:bCs w:val="0"/>
          <w:color w:val="000000" w:themeColor="text1"/>
          <w:sz w:val="32"/>
          <w:szCs w:val="32"/>
          <w:highlight w:val="none"/>
          <w:u w:val="none"/>
          <w:lang w:val="en-US" w:eastAsia="zh-CN"/>
          <w14:textFill>
            <w14:solidFill>
              <w14:schemeClr w14:val="tx1"/>
            </w14:solidFill>
          </w14:textFill>
        </w:rPr>
        <w:t>文化活态博物馆。</w:t>
      </w:r>
    </w:p>
    <w:p w14:paraId="4A68A773">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44" w:name="_Toc18238"/>
      <w:r>
        <w:rPr>
          <w:rFonts w:hint="eastAsia"/>
          <w:color w:val="000000" w:themeColor="text1"/>
          <w:lang w:val="en-US" w:eastAsia="zh-CN"/>
          <w14:textFill>
            <w14:solidFill>
              <w14:schemeClr w14:val="tx1"/>
            </w14:solidFill>
          </w14:textFill>
        </w:rPr>
        <w:t>五、发展目标</w:t>
      </w:r>
      <w:bookmarkEnd w:id="144"/>
    </w:p>
    <w:bookmarkEnd w:id="143"/>
    <w:p w14:paraId="0D6B0C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jc w:val="left"/>
        <w:textAlignment w:val="auto"/>
        <w:outlineLvl w:val="9"/>
        <w:rPr>
          <w:rFonts w:hint="eastAsia" w:ascii="仿宋" w:hAnsi="仿宋" w:eastAsia="仿宋" w:cs="仿宋"/>
          <w:b w:val="0"/>
          <w:bCs w:val="0"/>
          <w:color w:val="000000" w:themeColor="text1"/>
          <w:kern w:val="0"/>
          <w:highlight w:val="yellow"/>
          <w:u w:val="none"/>
          <w:lang w:val="en-US" w:eastAsia="zh-CN"/>
          <w14:textFill>
            <w14:solidFill>
              <w14:schemeClr w14:val="tx1"/>
            </w14:solidFill>
          </w14:textFill>
        </w:rPr>
      </w:pPr>
      <w:r>
        <w:rPr>
          <w:rFonts w:hint="eastAsia" w:ascii="仿宋" w:hAnsi="仿宋" w:eastAsia="仿宋" w:cs="仿宋"/>
          <w:b w:val="0"/>
          <w:bCs w:val="0"/>
          <w:color w:val="000000" w:themeColor="text1"/>
          <w:kern w:val="0"/>
          <w:highlight w:val="none"/>
          <w:u w:val="none"/>
          <w:lang w:val="en-US" w:eastAsia="zh-CN"/>
          <w14:textFill>
            <w14:solidFill>
              <w14:schemeClr w14:val="tx1"/>
            </w14:solidFill>
          </w14:textFill>
        </w:rPr>
        <w:t>建成以高质量发展为引领，以新质生产力为着力点的现代旅游产业体系，推动西江成为以旅游推动构建人与自然生命共同体和人类命运共同体的重要全球实践地。</w:t>
      </w:r>
    </w:p>
    <w:p w14:paraId="6FC652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outlineLvl w:val="9"/>
        <w:rPr>
          <w:rFonts w:hint="default" w:ascii="仿宋" w:hAnsi="仿宋" w:eastAsia="仿宋" w:cs="仿宋"/>
          <w:b w:val="0"/>
          <w:bCs w:val="0"/>
          <w:color w:val="000000" w:themeColor="text1"/>
          <w:kern w:val="0"/>
          <w:highlight w:val="none"/>
          <w:u w:val="none"/>
          <w:lang w:val="en-US" w:eastAsia="zh-CN"/>
          <w14:textFill>
            <w14:solidFill>
              <w14:schemeClr w14:val="tx1"/>
            </w14:solidFill>
          </w14:textFill>
        </w:rPr>
      </w:pPr>
    </w:p>
    <w:p w14:paraId="60740F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br w:type="page"/>
      </w:r>
    </w:p>
    <w:p w14:paraId="1F033AAA">
      <w:pPr>
        <w:pStyle w:val="3"/>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145" w:name="_Toc12061"/>
      <w:r>
        <w:rPr>
          <w:rFonts w:hint="eastAsia"/>
          <w:color w:val="000000" w:themeColor="text1"/>
          <w:lang w:val="en-US" w:eastAsia="zh-CN"/>
          <w14:textFill>
            <w14:solidFill>
              <w14:schemeClr w14:val="tx1"/>
            </w14:solidFill>
          </w14:textFill>
        </w:rPr>
        <w:t>第三章  实施旅游产品建设提升工程</w:t>
      </w:r>
      <w:bookmarkEnd w:id="145"/>
    </w:p>
    <w:p w14:paraId="13E666F0">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46" w:name="_Toc7883"/>
      <w:r>
        <w:rPr>
          <w:rFonts w:hint="eastAsia"/>
          <w:color w:val="000000" w:themeColor="text1"/>
          <w:lang w:val="en-US" w:eastAsia="zh-CN"/>
          <w14:textFill>
            <w14:solidFill>
              <w14:schemeClr w14:val="tx1"/>
            </w14:solidFill>
          </w14:textFill>
        </w:rPr>
        <w:t>一、空间布局</w:t>
      </w:r>
      <w:bookmarkEnd w:id="146"/>
    </w:p>
    <w:p w14:paraId="18F5BC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cs="仿宋"/>
          <w:color w:val="000000" w:themeColor="text1"/>
          <w:sz w:val="32"/>
          <w:szCs w:val="24"/>
          <w:highlight w:val="none"/>
          <w:u w:val="none"/>
          <w:lang w:val="en-US" w:eastAsia="zh-CN"/>
          <w14:textFill>
            <w14:solidFill>
              <w14:schemeClr w14:val="tx1"/>
            </w14:solidFill>
          </w14:textFill>
        </w:rPr>
      </w:pPr>
      <w:r>
        <w:rPr>
          <w:rFonts w:hint="default" w:ascii="仿宋" w:hAnsi="仿宋" w:cs="仿宋"/>
          <w:color w:val="000000" w:themeColor="text1"/>
          <w:sz w:val="32"/>
          <w:szCs w:val="24"/>
          <w:highlight w:val="none"/>
          <w:u w:val="none"/>
          <w:lang w:val="en-US" w:eastAsia="zh-CN"/>
          <w14:textFill>
            <w14:solidFill>
              <w14:schemeClr w14:val="tx1"/>
            </w14:solidFill>
          </w14:textFill>
        </w:rPr>
        <w:t>西江世界级旅游景区通过合理的空间差异化布局，立足西江千户苗寨景区，整合周边旅游资源，联动雷山县城，构建</w:t>
      </w:r>
      <w:r>
        <w:rPr>
          <w:rFonts w:hint="default" w:ascii="仿宋" w:hAnsi="仿宋" w:cs="仿宋"/>
          <w:b/>
          <w:bCs/>
          <w:color w:val="000000" w:themeColor="text1"/>
          <w:sz w:val="32"/>
          <w:szCs w:val="24"/>
          <w:highlight w:val="none"/>
          <w:u w:val="none"/>
          <w:lang w:val="en-US" w:eastAsia="zh-CN"/>
          <w14:textFill>
            <w14:solidFill>
              <w14:schemeClr w14:val="tx1"/>
            </w14:solidFill>
          </w14:textFill>
        </w:rPr>
        <w:t>“一核一环一城”</w:t>
      </w:r>
      <w:r>
        <w:rPr>
          <w:rFonts w:hint="default" w:ascii="仿宋" w:hAnsi="仿宋" w:cs="仿宋"/>
          <w:color w:val="000000" w:themeColor="text1"/>
          <w:sz w:val="32"/>
          <w:szCs w:val="24"/>
          <w:highlight w:val="none"/>
          <w:u w:val="none"/>
          <w:lang w:val="en-US" w:eastAsia="zh-CN"/>
          <w14:textFill>
            <w14:solidFill>
              <w14:schemeClr w14:val="tx1"/>
            </w14:solidFill>
          </w14:textFill>
        </w:rPr>
        <w:t>空间布局，并以线路串联带动周边区域发展。</w:t>
      </w:r>
    </w:p>
    <w:p w14:paraId="3138BD0F">
      <w:pPr>
        <w:pStyle w:val="6"/>
        <w:keepNext w:val="0"/>
        <w:keepLines w:val="0"/>
        <w:pageBreakBefore w:val="0"/>
        <w:widowControl w:val="0"/>
        <w:shd w:val="clear"/>
        <w:kinsoku/>
        <w:wordWrap/>
        <w:overflowPunct/>
        <w:topLinePunct w:val="0"/>
        <w:autoSpaceDE/>
        <w:autoSpaceDN/>
        <w:bidi w:val="0"/>
        <w:adjustRightInd/>
        <w:snapToGrid/>
        <w:spacing w:line="560" w:lineRule="exact"/>
        <w:ind w:left="0" w:leftChars="0" w:right="109" w:rightChars="34" w:firstLine="640"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一核：西江千户苗寨景区；</w:t>
      </w:r>
    </w:p>
    <w:p w14:paraId="6A13700B">
      <w:pPr>
        <w:pStyle w:val="6"/>
        <w:keepNext w:val="0"/>
        <w:keepLines w:val="0"/>
        <w:pageBreakBefore w:val="0"/>
        <w:widowControl w:val="0"/>
        <w:shd w:val="clear"/>
        <w:kinsoku/>
        <w:wordWrap/>
        <w:overflowPunct/>
        <w:topLinePunct w:val="0"/>
        <w:autoSpaceDE/>
        <w:autoSpaceDN/>
        <w:bidi w:val="0"/>
        <w:adjustRightInd/>
        <w:snapToGrid/>
        <w:spacing w:line="560" w:lineRule="exact"/>
        <w:ind w:left="0" w:leftChars="0" w:right="109" w:rightChars="34" w:firstLine="640" w:firstLineChars="200"/>
        <w:jc w:val="both"/>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一环：苗岭秘境生态文化长廊；</w:t>
      </w:r>
    </w:p>
    <w:p w14:paraId="12FF6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一城：雷山国际康养度假城</w:t>
      </w:r>
      <w:r>
        <w:rPr>
          <w:rFonts w:hint="eastAsia" w:ascii="仿宋" w:hAnsi="仿宋" w:cs="仿宋"/>
          <w:color w:val="000000" w:themeColor="text1"/>
          <w:kern w:val="0"/>
          <w:sz w:val="32"/>
          <w:szCs w:val="32"/>
          <w:lang w:val="en-US" w:eastAsia="zh-CN" w:bidi="ar"/>
          <w14:textFill>
            <w14:solidFill>
              <w14:schemeClr w14:val="tx1"/>
            </w14:solidFill>
          </w14:textFill>
        </w:rPr>
        <w:t>。</w:t>
      </w:r>
    </w:p>
    <w:p w14:paraId="4EF72033">
      <w:pPr>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bookmarkStart w:id="147" w:name="_Toc21904"/>
      <w:r>
        <w:rPr>
          <w:rFonts w:hint="default" w:ascii="黑体" w:hAnsi="黑体" w:eastAsia="黑体" w:cs="黑体"/>
          <w:color w:val="000000" w:themeColor="text1"/>
          <w:sz w:val="32"/>
          <w:szCs w:val="32"/>
          <w:highlight w:val="none"/>
          <w:u w:val="none"/>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-71755</wp:posOffset>
            </wp:positionH>
            <wp:positionV relativeFrom="paragraph">
              <wp:posOffset>64770</wp:posOffset>
            </wp:positionV>
            <wp:extent cx="5297170" cy="3981450"/>
            <wp:effectExtent l="0" t="0" r="17780" b="0"/>
            <wp:wrapTopAndBottom/>
            <wp:docPr id="53" name="图片 53" descr="C:/Users/Administrator/Desktop/西江图框出图2025.4.15/西江图框出图2025.4.15/19核心区及县内联动范围空间布局图.jpg19核心区及县内联动范围空间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Administrator/Desktop/西江图框出图2025.4.15/西江图框出图2025.4.15/19核心区及县内联动范围空间布局图.jpg19核心区及县内联动范围空间布局图"/>
                    <pic:cNvPicPr>
                      <a:picLocks noChangeAspect="1"/>
                    </pic:cNvPicPr>
                  </pic:nvPicPr>
                  <pic:blipFill>
                    <a:blip r:embed="rId11"/>
                    <a:srcRect l="6" r="6"/>
                    <a:stretch>
                      <a:fillRect/>
                    </a:stretch>
                  </pic:blipFill>
                  <pic:spPr>
                    <a:xfrm>
                      <a:off x="0" y="0"/>
                      <a:ext cx="5297170" cy="3981450"/>
                    </a:xfrm>
                    <a:prstGeom prst="rect">
                      <a:avLst/>
                    </a:prstGeom>
                  </pic:spPr>
                </pic:pic>
              </a:graphicData>
            </a:graphic>
          </wp:anchor>
        </w:drawing>
      </w:r>
      <w:r>
        <w:rPr>
          <w:rFonts w:hint="eastAsia" w:ascii="仿宋" w:hAnsi="仿宋" w:eastAsia="仿宋" w:cs="仿宋"/>
          <w:color w:val="000000" w:themeColor="text1"/>
          <w:sz w:val="24"/>
          <w:szCs w:val="24"/>
          <w:lang w:eastAsia="zh-CN"/>
          <w14:textFill>
            <w14:solidFill>
              <w14:schemeClr w14:val="tx1"/>
            </w14:solidFill>
          </w14:textFill>
        </w:rPr>
        <w:t>图</w:t>
      </w:r>
      <w:r>
        <w:rPr>
          <w:rFonts w:hint="eastAsia" w:ascii="仿宋" w:hAnsi="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-1 空间布局图</w:t>
      </w:r>
    </w:p>
    <w:p w14:paraId="2FADA507">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二、一核：西江千户苗寨景区旅游产品</w:t>
      </w:r>
      <w:bookmarkEnd w:id="147"/>
      <w:r>
        <w:rPr>
          <w:rFonts w:hint="eastAsia"/>
          <w:color w:val="000000" w:themeColor="text1"/>
          <w:lang w:val="en-US" w:eastAsia="zh-CN"/>
          <w14:textFill>
            <w14:solidFill>
              <w14:schemeClr w14:val="tx1"/>
            </w14:solidFill>
          </w14:textFill>
        </w:rPr>
        <w:t xml:space="preserve"> </w:t>
      </w:r>
    </w:p>
    <w:p w14:paraId="247313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cs="仿宋"/>
          <w:color w:val="000000" w:themeColor="text1"/>
          <w:sz w:val="32"/>
          <w:szCs w:val="24"/>
          <w:highlight w:val="none"/>
          <w:u w:val="none"/>
          <w:lang w:val="en-US" w:eastAsia="zh-CN"/>
          <w14:textFill>
            <w14:solidFill>
              <w14:schemeClr w14:val="tx1"/>
            </w14:solidFill>
          </w14:textFill>
        </w:rPr>
      </w:pPr>
      <w:r>
        <w:rPr>
          <w:rFonts w:hint="default" w:ascii="仿宋" w:hAnsi="仿宋" w:cs="仿宋"/>
          <w:color w:val="000000" w:themeColor="text1"/>
          <w:sz w:val="32"/>
          <w:szCs w:val="24"/>
          <w:highlight w:val="none"/>
          <w:u w:val="none"/>
          <w:lang w:val="en-US" w:eastAsia="zh-CN"/>
          <w14:textFill>
            <w14:solidFill>
              <w14:schemeClr w14:val="tx1"/>
            </w14:solidFill>
          </w14:textFill>
        </w:rPr>
        <w:t>按照“中心优化、周边扩容”的保护利用策略，加强生态环境的保护、苗族文化的保护和展示，推动文脉回归、风貌回归、村民自治回归等文化大回归，做精苗族文化深度体验，创新业态与在地融合，提质文化沉浸、旅拍打卡、夜游夜娱、实景演艺、非遗体验、主题度假等产品，</w:t>
      </w:r>
      <w:r>
        <w:rPr>
          <w:rFonts w:hint="eastAsia" w:ascii="仿宋" w:hAnsi="仿宋" w:cs="仿宋"/>
          <w:color w:val="000000" w:themeColor="text1"/>
          <w:sz w:val="32"/>
          <w:szCs w:val="24"/>
          <w:highlight w:val="none"/>
          <w:u w:val="none"/>
          <w:lang w:val="en-US" w:eastAsia="zh-CN"/>
          <w14:textFill>
            <w14:solidFill>
              <w14:schemeClr w14:val="tx1"/>
            </w14:solidFill>
          </w14:textFill>
        </w:rPr>
        <w:t>打造</w:t>
      </w:r>
      <w:r>
        <w:rPr>
          <w:rFonts w:hint="default" w:ascii="仿宋" w:hAnsi="仿宋" w:cs="仿宋"/>
          <w:color w:val="000000" w:themeColor="text1"/>
          <w:sz w:val="32"/>
          <w:szCs w:val="24"/>
          <w:highlight w:val="none"/>
          <w:u w:val="none"/>
          <w:lang w:val="en-US" w:eastAsia="zh-CN"/>
          <w14:textFill>
            <w14:solidFill>
              <w14:schemeClr w14:val="tx1"/>
            </w14:solidFill>
          </w14:textFill>
        </w:rPr>
        <w:t>民族文化体验中心、综合服务门户、民族文化艺术中心、云上梯田农耕体验区等功能板块</w:t>
      </w:r>
      <w:r>
        <w:rPr>
          <w:rFonts w:hint="eastAsia" w:ascii="仿宋" w:hAnsi="仿宋" w:cs="仿宋"/>
          <w:color w:val="000000" w:themeColor="text1"/>
          <w:sz w:val="32"/>
          <w:szCs w:val="24"/>
          <w:highlight w:val="none"/>
          <w:u w:val="none"/>
          <w:lang w:val="en-US" w:eastAsia="zh-CN"/>
          <w14:textFill>
            <w14:solidFill>
              <w14:schemeClr w14:val="tx1"/>
            </w14:solidFill>
          </w14:textFill>
        </w:rPr>
        <w:t>，构建“4+10+N”产品体系。</w:t>
      </w:r>
    </w:p>
    <w:p w14:paraId="149CF166">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148" w:name="_Toc27845"/>
      <w:r>
        <w:rPr>
          <w:rFonts w:hint="eastAsia"/>
          <w:color w:val="000000" w:themeColor="text1"/>
          <w:lang w:val="en-US" w:eastAsia="zh-CN"/>
          <w14:textFill>
            <w14:solidFill>
              <w14:schemeClr w14:val="tx1"/>
            </w14:solidFill>
          </w14:textFill>
        </w:rPr>
        <w:t>三</w:t>
      </w:r>
      <w:r>
        <w:rPr>
          <w:rFonts w:hint="default"/>
          <w:color w:val="000000" w:themeColor="text1"/>
          <w:lang w:val="en-US" w:eastAsia="zh-CN"/>
          <w14:textFill>
            <w14:solidFill>
              <w14:schemeClr w14:val="tx1"/>
            </w14:solidFill>
          </w14:textFill>
        </w:rPr>
        <w:t>、一环：苗岭秘境生态文化长廊</w:t>
      </w:r>
      <w:r>
        <w:rPr>
          <w:rFonts w:hint="eastAsia"/>
          <w:color w:val="000000" w:themeColor="text1"/>
          <w:lang w:val="en-US" w:eastAsia="zh-CN"/>
          <w14:textFill>
            <w14:solidFill>
              <w14:schemeClr w14:val="tx1"/>
            </w14:solidFill>
          </w14:textFill>
        </w:rPr>
        <w:t>旅游产品</w:t>
      </w:r>
      <w:bookmarkEnd w:id="148"/>
      <w:r>
        <w:rPr>
          <w:rFonts w:hint="eastAsia"/>
          <w:color w:val="000000" w:themeColor="text1"/>
          <w:lang w:val="en-US" w:eastAsia="zh-CN"/>
          <w14:textFill>
            <w14:solidFill>
              <w14:schemeClr w14:val="tx1"/>
            </w14:solidFill>
          </w14:textFill>
        </w:rPr>
        <w:t xml:space="preserve"> </w:t>
      </w:r>
    </w:p>
    <w:p w14:paraId="1813C3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cs="仿宋"/>
          <w:color w:val="000000" w:themeColor="text1"/>
          <w:sz w:val="32"/>
          <w:szCs w:val="24"/>
          <w:highlight w:val="none"/>
          <w:u w:val="none"/>
          <w:lang w:val="en-US" w:eastAsia="zh-CN"/>
          <w14:textFill>
            <w14:solidFill>
              <w14:schemeClr w14:val="tx1"/>
            </w14:solidFill>
          </w14:textFill>
        </w:rPr>
      </w:pPr>
      <w:r>
        <w:rPr>
          <w:rFonts w:hint="default" w:ascii="仿宋" w:hAnsi="仿宋" w:cs="仿宋"/>
          <w:color w:val="000000" w:themeColor="text1"/>
          <w:sz w:val="32"/>
          <w:szCs w:val="24"/>
          <w:highlight w:val="none"/>
          <w:u w:val="none"/>
          <w:lang w:val="en-US" w:eastAsia="zh-CN"/>
          <w14:textFill>
            <w14:solidFill>
              <w14:schemeClr w14:val="tx1"/>
            </w14:solidFill>
          </w14:textFill>
        </w:rPr>
        <w:t>依托“中国乡村旅游1号公路”，以雷公山山脉及环西江现有交通主干道为脉络，结合沿线生态田园、山地河流、历史人文、民族风情、特色村寨等优质资源，差异化开发主题度假、乡村休闲、自然教育、生态康养、户外运动、风情体验、体旅融合等旅游产品。主要项目包括“最美她途”中国乡村旅游1号公路（苗岭线）、郎德苗寨景区、大塘景区、方等项目。</w:t>
      </w:r>
    </w:p>
    <w:p w14:paraId="2AA5E25D">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149" w:name="_Toc19912"/>
      <w:r>
        <w:rPr>
          <w:rFonts w:hint="eastAsia"/>
          <w:color w:val="000000" w:themeColor="text1"/>
          <w:lang w:val="en-US" w:eastAsia="zh-CN"/>
          <w14:textFill>
            <w14:solidFill>
              <w14:schemeClr w14:val="tx1"/>
            </w14:solidFill>
          </w14:textFill>
        </w:rPr>
        <w:t>四、</w:t>
      </w:r>
      <w:r>
        <w:rPr>
          <w:rFonts w:hint="default"/>
          <w:color w:val="000000" w:themeColor="text1"/>
          <w:lang w:val="en-US" w:eastAsia="zh-CN"/>
          <w14:textFill>
            <w14:solidFill>
              <w14:schemeClr w14:val="tx1"/>
            </w14:solidFill>
          </w14:textFill>
        </w:rPr>
        <w:t>一城：雷山国际康养度假城</w:t>
      </w:r>
      <w:r>
        <w:rPr>
          <w:rFonts w:hint="eastAsia"/>
          <w:color w:val="000000" w:themeColor="text1"/>
          <w:lang w:val="en-US" w:eastAsia="zh-CN"/>
          <w14:textFill>
            <w14:solidFill>
              <w14:schemeClr w14:val="tx1"/>
            </w14:solidFill>
          </w14:textFill>
        </w:rPr>
        <w:t>旅游产品</w:t>
      </w:r>
      <w:bookmarkEnd w:id="149"/>
      <w:r>
        <w:rPr>
          <w:rFonts w:hint="eastAsia"/>
          <w:color w:val="000000" w:themeColor="text1"/>
          <w:lang w:val="en-US" w:eastAsia="zh-CN"/>
          <w14:textFill>
            <w14:solidFill>
              <w14:schemeClr w14:val="tx1"/>
            </w14:solidFill>
          </w14:textFill>
        </w:rPr>
        <w:t xml:space="preserve"> </w:t>
      </w:r>
    </w:p>
    <w:p w14:paraId="20ECA3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cs="仿宋"/>
          <w:color w:val="000000" w:themeColor="text1"/>
          <w:sz w:val="32"/>
          <w:szCs w:val="24"/>
          <w:highlight w:val="none"/>
          <w:u w:val="none"/>
          <w:lang w:val="en-US" w:eastAsia="zh-CN"/>
          <w14:textFill>
            <w14:solidFill>
              <w14:schemeClr w14:val="tx1"/>
            </w14:solidFill>
          </w14:textFill>
        </w:rPr>
      </w:pPr>
      <w:r>
        <w:rPr>
          <w:rFonts w:hint="default" w:ascii="仿宋" w:hAnsi="仿宋" w:cs="仿宋"/>
          <w:color w:val="000000" w:themeColor="text1"/>
          <w:sz w:val="32"/>
          <w:szCs w:val="24"/>
          <w:highlight w:val="none"/>
          <w:u w:val="none"/>
          <w:lang w:val="en-US" w:eastAsia="zh-CN"/>
          <w14:textFill>
            <w14:solidFill>
              <w14:schemeClr w14:val="tx1"/>
            </w14:solidFill>
          </w14:textFill>
        </w:rPr>
        <w:t>强化雷山县城与西江千户苗寨景区的功能协同、业态互补和联动发展。依托周边森林、苗药康养、温泉、茶产业等资源，开发高品质度假产品，擦亮苗族特色风情、姑妈篮球赛事、山地户外运动、银发康养旅居等国际度假名片。主要项目包括雷山·银球茶城、陶尧苗药温泉养生小镇</w:t>
      </w:r>
      <w:r>
        <w:rPr>
          <w:rFonts w:hint="eastAsia" w:ascii="仿宋" w:hAnsi="仿宋" w:cs="仿宋"/>
          <w:color w:val="000000" w:themeColor="text1"/>
          <w:sz w:val="32"/>
          <w:szCs w:val="24"/>
          <w:highlight w:val="none"/>
          <w:u w:val="none"/>
          <w:lang w:val="en-US" w:eastAsia="zh-CN"/>
          <w14:textFill>
            <w14:solidFill>
              <w14:schemeClr w14:val="tx1"/>
            </w14:solidFill>
          </w14:textFill>
        </w:rPr>
        <w:t>等项目。</w:t>
      </w:r>
    </w:p>
    <w:p w14:paraId="250D56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bookmarkStart w:id="150" w:name="_Toc12009"/>
      <w:bookmarkStart w:id="151" w:name="_Toc20609"/>
      <w:bookmarkStart w:id="152" w:name="_Toc11343"/>
      <w:bookmarkStart w:id="153" w:name="_Toc31530"/>
      <w:bookmarkStart w:id="154" w:name="_Toc26946"/>
      <w:bookmarkStart w:id="155" w:name="_Toc19307"/>
      <w:bookmarkStart w:id="156" w:name="_Toc29464"/>
      <w:bookmarkStart w:id="157" w:name="_Toc19721"/>
      <w:bookmarkStart w:id="158" w:name="_Toc26483"/>
      <w:bookmarkStart w:id="159" w:name="_Toc6299"/>
      <w:bookmarkStart w:id="160" w:name="_Toc2667"/>
      <w:bookmarkStart w:id="161" w:name="_Toc3393"/>
      <w:bookmarkStart w:id="162" w:name="_Toc32181"/>
      <w:bookmarkStart w:id="163" w:name="_Toc999"/>
      <w:bookmarkStart w:id="164" w:name="_Toc21625"/>
      <w:bookmarkStart w:id="165" w:name="_Toc4953"/>
      <w:bookmarkStart w:id="166" w:name="_Toc32671"/>
      <w:r>
        <w:rPr>
          <w:rFonts w:hint="eastAsia"/>
          <w:color w:val="000000" w:themeColor="text1"/>
          <w:lang w:val="en-US" w:eastAsia="zh-CN"/>
          <w14:textFill>
            <w14:solidFill>
              <w14:schemeClr w14:val="tx1"/>
            </w14:solidFill>
          </w14:textFill>
        </w:rPr>
        <w:br w:type="page"/>
      </w:r>
    </w:p>
    <w:p w14:paraId="46ED6C53">
      <w:pPr>
        <w:pStyle w:val="3"/>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67" w:name="_Toc27464"/>
      <w:r>
        <w:rPr>
          <w:rFonts w:hint="eastAsia"/>
          <w:color w:val="000000" w:themeColor="text1"/>
          <w:lang w:val="en-US" w:eastAsia="zh-CN"/>
          <w14:textFill>
            <w14:solidFill>
              <w14:schemeClr w14:val="tx1"/>
            </w14:solidFill>
          </w14:textFill>
        </w:rPr>
        <w:t>第四章  实施旅游要素配套提升工程</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F7306F1">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168" w:name="_Toc17279"/>
      <w:bookmarkStart w:id="169" w:name="_Toc10042"/>
      <w:bookmarkStart w:id="170" w:name="_Toc23044"/>
      <w:bookmarkStart w:id="171" w:name="_Toc14165"/>
      <w:bookmarkStart w:id="172" w:name="_Toc7840"/>
      <w:bookmarkStart w:id="173" w:name="_Toc18779"/>
      <w:bookmarkStart w:id="174" w:name="_Toc1839"/>
      <w:bookmarkStart w:id="175" w:name="_Toc21874"/>
      <w:bookmarkStart w:id="176" w:name="_Toc7593"/>
      <w:bookmarkStart w:id="177" w:name="_Toc29660"/>
      <w:r>
        <w:rPr>
          <w:rFonts w:hint="eastAsia"/>
          <w:color w:val="000000" w:themeColor="text1"/>
          <w:lang w:val="en-US" w:eastAsia="zh-CN"/>
          <w14:textFill>
            <w14:solidFill>
              <w14:schemeClr w14:val="tx1"/>
            </w14:solidFill>
          </w14:textFill>
        </w:rPr>
        <w:t>一、打造高品质的餐饮体系</w:t>
      </w:r>
      <w:bookmarkEnd w:id="168"/>
      <w:bookmarkEnd w:id="169"/>
      <w:bookmarkEnd w:id="170"/>
      <w:bookmarkEnd w:id="171"/>
      <w:bookmarkEnd w:id="172"/>
      <w:bookmarkEnd w:id="173"/>
      <w:bookmarkEnd w:id="174"/>
      <w:bookmarkEnd w:id="175"/>
      <w:bookmarkEnd w:id="176"/>
      <w:bookmarkEnd w:id="177"/>
    </w:p>
    <w:p w14:paraId="705BC20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塑造“苗味西江”美食文化品牌。</w:t>
      </w:r>
      <w:r>
        <w:rPr>
          <w:rFonts w:hint="eastAsia"/>
          <w:color w:val="000000" w:themeColor="text1"/>
          <w:lang w:val="en-US" w:eastAsia="zh-CN"/>
          <w14:textFill>
            <w14:solidFill>
              <w14:schemeClr w14:val="tx1"/>
            </w14:solidFill>
          </w14:textFill>
        </w:rPr>
        <w:t>深挖“十二道拦门酒”“高山流水”“长桌宴”等美食文化，开发以传统苗味、山野食材、苗药药膳为基础的西江本土特色菜系。</w:t>
      </w:r>
    </w:p>
    <w:bookmarkEnd w:id="112"/>
    <w:p w14:paraId="4C283A0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培育西江餐饮名店、美食特色街。</w:t>
      </w:r>
      <w:r>
        <w:rPr>
          <w:rFonts w:hint="eastAsia"/>
          <w:b w:val="0"/>
          <w:bCs w:val="0"/>
          <w:color w:val="000000" w:themeColor="text1"/>
          <w:lang w:val="en-US" w:eastAsia="zh-CN"/>
          <w14:textFill>
            <w14:solidFill>
              <w14:schemeClr w14:val="tx1"/>
            </w14:solidFill>
          </w14:textFill>
        </w:rPr>
        <w:t>重点打造一批餐饮“老字号”和知名特色菜品饭店，培育一批有特色、有品牌、有内涵的标杆餐饮企业，提质升级多条餐饮特色街。</w:t>
      </w:r>
    </w:p>
    <w:p w14:paraId="07036A1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引进国内外知名餐饮品牌。</w:t>
      </w:r>
      <w:r>
        <w:rPr>
          <w:rFonts w:hint="eastAsia" w:ascii="仿宋" w:hAnsi="仿宋" w:eastAsia="仿宋" w:cs="仿宋"/>
          <w:b w:val="0"/>
          <w:bCs w:val="0"/>
          <w:color w:val="000000" w:themeColor="text1"/>
          <w:lang w:val="en-US" w:eastAsia="zh-CN"/>
          <w14:textFill>
            <w14:solidFill>
              <w14:schemeClr w14:val="tx1"/>
            </w14:solidFill>
          </w14:textFill>
        </w:rPr>
        <w:t>通过构建多元化餐饮品牌矩阵，实现地域特色与国际风味兼容，打造国际美食潮流地。</w:t>
      </w:r>
    </w:p>
    <w:p w14:paraId="6A55B156">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val="0"/>
          <w:bCs/>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推动</w:t>
      </w:r>
      <w:r>
        <w:rPr>
          <w:rFonts w:hint="eastAsia" w:ascii="仿宋" w:hAnsi="仿宋" w:eastAsia="仿宋" w:cs="仿宋"/>
          <w:color w:val="000000" w:themeColor="text1"/>
          <w14:textFill>
            <w14:solidFill>
              <w14:schemeClr w14:val="tx1"/>
            </w14:solidFill>
          </w14:textFill>
        </w:rPr>
        <w:t>就餐场所场景化、情景化</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b w:val="0"/>
          <w:bCs/>
          <w:color w:val="000000" w:themeColor="text1"/>
          <w:lang w:eastAsia="zh-CN"/>
          <w14:textFill>
            <w14:solidFill>
              <w14:schemeClr w14:val="tx1"/>
            </w14:solidFill>
          </w14:textFill>
        </w:rPr>
        <w:t>引入一批智能化、个性化、情景化、体验化餐厅，</w:t>
      </w:r>
      <w:r>
        <w:rPr>
          <w:rFonts w:hint="eastAsia" w:ascii="仿宋" w:hAnsi="仿宋" w:eastAsia="仿宋" w:cs="仿宋"/>
          <w:b w:val="0"/>
          <w:bCs/>
          <w:color w:val="000000" w:themeColor="text1"/>
          <w:lang w:val="en-US" w:eastAsia="zh-CN"/>
          <w14:textFill>
            <w14:solidFill>
              <w14:schemeClr w14:val="tx1"/>
            </w14:solidFill>
          </w14:textFill>
        </w:rPr>
        <w:t>推出</w:t>
      </w:r>
      <w:r>
        <w:rPr>
          <w:rFonts w:hint="eastAsia" w:ascii="仿宋" w:hAnsi="仿宋" w:eastAsia="仿宋" w:cs="仿宋"/>
          <w:b w:val="0"/>
          <w:bCs/>
          <w:color w:val="000000" w:themeColor="text1"/>
          <w:lang w:eastAsia="zh-CN"/>
          <w14:textFill>
            <w14:solidFill>
              <w14:schemeClr w14:val="tx1"/>
            </w14:solidFill>
          </w14:textFill>
        </w:rPr>
        <w:t>“网红型”美食品牌、“打卡式”美食店铺。鼓励、支持和引导餐饮企业、特色餐饮美食店等创新服务模式。</w:t>
      </w:r>
    </w:p>
    <w:p w14:paraId="07262CC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outlineLvl w:val="2"/>
        <w:rPr>
          <w:rFonts w:hint="eastAsia" w:ascii="仿宋" w:hAnsi="仿宋" w:eastAsia="仿宋" w:cs="仿宋"/>
          <w:b/>
          <w:color w:val="000000" w:themeColor="text1"/>
          <w:kern w:val="2"/>
          <w:sz w:val="32"/>
          <w:szCs w:val="24"/>
          <w:lang w:val="en-US" w:eastAsia="zh-CN" w:bidi="ar-SA"/>
          <w14:textFill>
            <w14:solidFill>
              <w14:schemeClr w14:val="tx1"/>
            </w14:solidFill>
          </w14:textFill>
        </w:rPr>
      </w:pPr>
      <w:r>
        <w:rPr>
          <w:rFonts w:hint="eastAsia" w:ascii="仿宋" w:hAnsi="仿宋" w:eastAsia="仿宋" w:cs="仿宋"/>
          <w:b/>
          <w:color w:val="000000" w:themeColor="text1"/>
          <w:kern w:val="2"/>
          <w:sz w:val="32"/>
          <w:szCs w:val="24"/>
          <w:lang w:val="en-US" w:eastAsia="zh-CN" w:bidi="ar-SA"/>
          <w14:textFill>
            <w14:solidFill>
              <w14:schemeClr w14:val="tx1"/>
            </w14:solidFill>
          </w14:textFill>
        </w:rPr>
        <w:t>做好</w:t>
      </w:r>
      <w:r>
        <w:rPr>
          <w:rFonts w:hint="eastAsia" w:ascii="仿宋" w:hAnsi="仿宋" w:cs="仿宋"/>
          <w:b/>
          <w:color w:val="000000" w:themeColor="text1"/>
          <w:kern w:val="2"/>
          <w:sz w:val="32"/>
          <w:szCs w:val="24"/>
          <w:lang w:val="en-US" w:eastAsia="zh-CN" w:bidi="ar-SA"/>
          <w14:textFill>
            <w14:solidFill>
              <w14:schemeClr w14:val="tx1"/>
            </w14:solidFill>
          </w14:textFill>
        </w:rPr>
        <w:t>规范化</w:t>
      </w:r>
      <w:r>
        <w:rPr>
          <w:rFonts w:hint="eastAsia" w:ascii="仿宋" w:hAnsi="仿宋" w:eastAsia="仿宋" w:cs="仿宋"/>
          <w:b/>
          <w:color w:val="000000" w:themeColor="text1"/>
          <w:kern w:val="2"/>
          <w:sz w:val="32"/>
          <w:szCs w:val="24"/>
          <w:lang w:val="en-US" w:eastAsia="zh-CN" w:bidi="ar-SA"/>
          <w14:textFill>
            <w14:solidFill>
              <w14:schemeClr w14:val="tx1"/>
            </w14:solidFill>
          </w14:textFill>
        </w:rPr>
        <w:t>餐饮服务管理。</w:t>
      </w:r>
      <w:r>
        <w:rPr>
          <w:rFonts w:hint="eastAsia" w:ascii="仿宋" w:hAnsi="仿宋" w:eastAsia="仿宋" w:cs="仿宋"/>
          <w:b w:val="0"/>
          <w:bCs w:val="0"/>
          <w:color w:val="000000" w:themeColor="text1"/>
          <w:sz w:val="32"/>
          <w:szCs w:val="24"/>
          <w:highlight w:val="none"/>
          <w:u w:val="none"/>
          <w:lang w:val="en-US" w:eastAsia="zh-CN"/>
          <w14:textFill>
            <w14:solidFill>
              <w14:schemeClr w14:val="tx1"/>
            </w14:solidFill>
          </w14:textFill>
        </w:rPr>
        <w:t>将餐饮服务纳入统一管理，制定出台《西江餐饮服务管理规范》，加大食品安全监督检查力度。</w:t>
      </w:r>
    </w:p>
    <w:p w14:paraId="100973FC">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78" w:name="_Toc3793"/>
      <w:r>
        <w:rPr>
          <w:rFonts w:hint="eastAsia"/>
          <w:color w:val="000000" w:themeColor="text1"/>
          <w:lang w:val="en-US" w:eastAsia="zh-CN"/>
          <w14:textFill>
            <w14:solidFill>
              <w14:schemeClr w14:val="tx1"/>
            </w14:solidFill>
          </w14:textFill>
        </w:rPr>
        <w:t>二、打造多元化的住宿体系</w:t>
      </w:r>
      <w:bookmarkEnd w:id="178"/>
    </w:p>
    <w:p w14:paraId="25FC84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000000" w:themeColor="text1"/>
          <w:lang w:val="en-US" w:eastAsia="zh-CN"/>
          <w14:textFill>
            <w14:solidFill>
              <w14:schemeClr w14:val="tx1"/>
            </w14:solidFill>
          </w14:textFill>
        </w:rPr>
      </w:pPr>
      <w:r>
        <w:rPr>
          <w:rFonts w:hint="eastAsia"/>
          <w:b/>
          <w:bCs/>
          <w:color w:val="000000" w:themeColor="text1"/>
          <w:lang w:eastAsia="zh-CN"/>
          <w14:textFill>
            <w14:solidFill>
              <w14:schemeClr w14:val="tx1"/>
            </w14:solidFill>
          </w14:textFill>
        </w:rPr>
        <w:t>建设国际度假酒店群。</w:t>
      </w:r>
      <w:r>
        <w:rPr>
          <w:rFonts w:hint="eastAsia"/>
          <w:color w:val="000000" w:themeColor="text1"/>
          <w:lang w:eastAsia="zh-CN"/>
          <w14:textFill>
            <w14:solidFill>
              <w14:schemeClr w14:val="tx1"/>
            </w14:solidFill>
          </w14:textFill>
        </w:rPr>
        <w:t>完善中高端住宿业产品供给，引进国际、国内高端酒店品牌，培育一批本土文化艺术型、主题度假型、特色康养型酒店品牌。</w:t>
      </w:r>
    </w:p>
    <w:p w14:paraId="6AB73BDD">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eastAsia="仿宋" w:cs="仿宋"/>
          <w:b/>
          <w:bCs w:val="0"/>
          <w:color w:val="000000" w:themeColor="text1"/>
          <w:lang w:val="en-US" w:eastAsia="zh-CN"/>
          <w14:textFill>
            <w14:solidFill>
              <w14:schemeClr w14:val="tx1"/>
            </w14:solidFill>
          </w14:textFill>
        </w:rPr>
        <w:t>培育精品民宿品牌集群。</w:t>
      </w:r>
      <w:r>
        <w:rPr>
          <w:rFonts w:hint="eastAsia" w:ascii="仿宋" w:hAnsi="仿宋" w:eastAsia="仿宋" w:cs="仿宋"/>
          <w:b w:val="0"/>
          <w:bCs/>
          <w:color w:val="000000" w:themeColor="text1"/>
          <w:lang w:val="en-US" w:eastAsia="zh-CN"/>
          <w14:textFill>
            <w14:solidFill>
              <w14:schemeClr w14:val="tx1"/>
            </w14:solidFill>
          </w14:textFill>
        </w:rPr>
        <w:t>探索“民宿+非遗艺术”“民宿+民俗风情”“民宿+苗药康养”“民宿+森林康养”等融合发展模式，打造“西江艺宿”民宿集群、“雷公山居”民宿集群等。</w:t>
      </w:r>
    </w:p>
    <w:p w14:paraId="4762D9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开发多元化住宿产品。</w:t>
      </w:r>
      <w:r>
        <w:rPr>
          <w:rFonts w:hint="eastAsia"/>
          <w:b w:val="0"/>
          <w:bCs w:val="0"/>
          <w:color w:val="000000" w:themeColor="text1"/>
          <w:lang w:val="en-US" w:eastAsia="zh-CN"/>
          <w14:textFill>
            <w14:solidFill>
              <w14:schemeClr w14:val="tx1"/>
            </w14:solidFill>
          </w14:textFill>
        </w:rPr>
        <w:t>依托中国乡村旅游1号公路（苗岭线）沿途传统村落、民族村寨、休闲驿站、自驾车营地等，</w:t>
      </w:r>
      <w:r>
        <w:rPr>
          <w:rFonts w:hint="eastAsia"/>
          <w:color w:val="000000" w:themeColor="text1"/>
          <w:lang w:val="en-US" w:eastAsia="zh-CN"/>
          <w14:textFill>
            <w14:solidFill>
              <w14:schemeClr w14:val="tx1"/>
            </w14:solidFill>
          </w14:textFill>
        </w:rPr>
        <w:t>发展共享住宿、青年旅社、帐篷酒店、集装箱酒店、营地酒店、野奢酒店、森林木屋酒店、田园农庄、星空露营等多元化住宿设施。</w:t>
      </w:r>
    </w:p>
    <w:p w14:paraId="6BB1A3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b w:val="0"/>
          <w:bCs w:val="0"/>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引导住宿业健康发展。</w:t>
      </w:r>
      <w:r>
        <w:rPr>
          <w:rFonts w:hint="eastAsia"/>
          <w:b w:val="0"/>
          <w:bCs w:val="0"/>
          <w:color w:val="000000" w:themeColor="text1"/>
          <w:lang w:val="en-US" w:eastAsia="zh-CN"/>
          <w14:textFill>
            <w14:solidFill>
              <w14:schemeClr w14:val="tx1"/>
            </w14:solidFill>
          </w14:textFill>
        </w:rPr>
        <w:t>加大监管力度，为游客营造安全、洁净、卫生的住宿环境。制定完善《西江促进旅游民宿高质量发展的指导意见》《西江民宿管理办法》等。</w:t>
      </w:r>
    </w:p>
    <w:p w14:paraId="05422FC8">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79" w:name="_Toc22547"/>
      <w:r>
        <w:rPr>
          <w:rFonts w:hint="eastAsia"/>
          <w:color w:val="000000" w:themeColor="text1"/>
          <w:lang w:val="en-US" w:eastAsia="zh-CN"/>
          <w14:textFill>
            <w14:solidFill>
              <w14:schemeClr w14:val="tx1"/>
            </w14:solidFill>
          </w14:textFill>
        </w:rPr>
        <w:t>三、打造综合立体交通体系</w:t>
      </w:r>
      <w:bookmarkEnd w:id="179"/>
    </w:p>
    <w:p w14:paraId="2B448C2B">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 w:hAnsi="仿宋" w:cs="仿宋"/>
          <w:b w:val="0"/>
          <w:bCs w:val="0"/>
          <w:color w:val="000000" w:themeColor="text1"/>
          <w:kern w:val="0"/>
          <w:sz w:val="31"/>
          <w:szCs w:val="31"/>
          <w:lang w:val="en-US" w:eastAsia="zh-CN" w:bidi="ar"/>
          <w14:textFill>
            <w14:solidFill>
              <w14:schemeClr w14:val="tx1"/>
            </w14:solidFill>
          </w14:textFill>
        </w:rPr>
      </w:pPr>
      <w:r>
        <w:rPr>
          <w:rFonts w:hint="eastAsia" w:ascii="仿宋" w:hAnsi="仿宋" w:cs="仿宋"/>
          <w:b/>
          <w:bCs/>
          <w:color w:val="000000" w:themeColor="text1"/>
          <w:kern w:val="0"/>
          <w:sz w:val="31"/>
          <w:szCs w:val="31"/>
          <w:lang w:val="en-US" w:eastAsia="zh-CN" w:bidi="ar"/>
          <w14:textFill>
            <w14:solidFill>
              <w14:schemeClr w14:val="tx1"/>
            </w14:solidFill>
          </w14:textFill>
        </w:rPr>
        <w:t>完善</w:t>
      </w:r>
      <w:r>
        <w:rPr>
          <w:rFonts w:ascii="仿宋" w:hAnsi="仿宋" w:eastAsia="仿宋" w:cs="仿宋"/>
          <w:b/>
          <w:bCs/>
          <w:color w:val="000000" w:themeColor="text1"/>
          <w:kern w:val="0"/>
          <w:sz w:val="31"/>
          <w:szCs w:val="31"/>
          <w:lang w:val="en-US" w:eastAsia="zh-CN" w:bidi="ar"/>
          <w14:textFill>
            <w14:solidFill>
              <w14:schemeClr w14:val="tx1"/>
            </w14:solidFill>
          </w14:textFill>
        </w:rPr>
        <w:t>“快进”交通</w:t>
      </w:r>
      <w:r>
        <w:rPr>
          <w:rFonts w:hint="eastAsia" w:ascii="仿宋" w:hAnsi="仿宋" w:cs="仿宋"/>
          <w:b/>
          <w:bCs/>
          <w:color w:val="000000" w:themeColor="text1"/>
          <w:kern w:val="0"/>
          <w:sz w:val="31"/>
          <w:szCs w:val="31"/>
          <w:lang w:val="en-US" w:eastAsia="zh-CN" w:bidi="ar"/>
          <w14:textFill>
            <w14:solidFill>
              <w14:schemeClr w14:val="tx1"/>
            </w14:solidFill>
          </w14:textFill>
        </w:rPr>
        <w:t>。</w:t>
      </w:r>
      <w:r>
        <w:rPr>
          <w:rFonts w:hint="eastAsia" w:ascii="仿宋" w:hAnsi="仿宋" w:cs="仿宋"/>
          <w:b w:val="0"/>
          <w:bCs w:val="0"/>
          <w:color w:val="000000" w:themeColor="text1"/>
          <w:kern w:val="0"/>
          <w:sz w:val="31"/>
          <w:szCs w:val="31"/>
          <w:lang w:val="en-US" w:eastAsia="zh-CN" w:bidi="ar"/>
          <w14:textFill>
            <w14:solidFill>
              <w14:schemeClr w14:val="tx1"/>
            </w14:solidFill>
          </w14:textFill>
        </w:rPr>
        <w:t>加强与贵阳龙洞堡国际机场、黄果树、荔波、兴义及黄平等机场的合作，完善提升“支支串飞”。以周边交通枢纽为重要节点，通过旅游直通车和“小车小团”无缝承接转运游客。探索发展陆空联程联运模式，推动龙洞堡国际机场设立西江千户苗寨景区值机区。</w:t>
      </w:r>
    </w:p>
    <w:p w14:paraId="62C60584">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 w:hAnsi="仿宋" w:cs="仿宋"/>
          <w:b w:val="0"/>
          <w:bCs w:val="0"/>
          <w:color w:val="000000" w:themeColor="text1"/>
          <w:kern w:val="0"/>
          <w:sz w:val="31"/>
          <w:szCs w:val="31"/>
          <w:lang w:val="en-US" w:eastAsia="zh-CN" w:bidi="ar"/>
          <w14:textFill>
            <w14:solidFill>
              <w14:schemeClr w14:val="tx1"/>
            </w14:solidFill>
          </w14:textFill>
        </w:rPr>
      </w:pPr>
      <w:r>
        <w:rPr>
          <w:rFonts w:hint="eastAsia" w:ascii="仿宋" w:hAnsi="仿宋" w:cs="仿宋"/>
          <w:b/>
          <w:bCs/>
          <w:color w:val="000000" w:themeColor="text1"/>
          <w:kern w:val="0"/>
          <w:sz w:val="31"/>
          <w:szCs w:val="31"/>
          <w:lang w:val="en-US" w:eastAsia="zh-CN" w:bidi="ar"/>
          <w14:textFill>
            <w14:solidFill>
              <w14:schemeClr w14:val="tx1"/>
            </w14:solidFill>
          </w14:textFill>
        </w:rPr>
        <w:t>畅通“慢游”交通。</w:t>
      </w:r>
      <w:r>
        <w:rPr>
          <w:rFonts w:hint="eastAsia" w:ascii="仿宋" w:hAnsi="仿宋" w:cs="仿宋"/>
          <w:b w:val="0"/>
          <w:bCs w:val="0"/>
          <w:color w:val="000000" w:themeColor="text1"/>
          <w:kern w:val="0"/>
          <w:sz w:val="31"/>
          <w:szCs w:val="31"/>
          <w:lang w:val="en-US" w:eastAsia="zh-CN" w:bidi="ar"/>
          <w14:textFill>
            <w14:solidFill>
              <w14:schemeClr w14:val="tx1"/>
            </w14:solidFill>
          </w14:textFill>
        </w:rPr>
        <w:t>核心区新建北环线，改扩建南环线，建设“一轨两车三梯”的景区大循环，规划</w:t>
      </w:r>
      <w:r>
        <w:rPr>
          <w:rFonts w:hint="eastAsia" w:ascii="仿宋" w:hAnsi="仿宋" w:eastAsia="仿宋" w:cs="仿宋"/>
          <w:color w:val="000000" w:themeColor="text1"/>
          <w:highlight w:val="none"/>
          <w:u w:val="none"/>
          <w:lang w:val="en-US" w:eastAsia="zh-CN"/>
          <w14:textFill>
            <w14:solidFill>
              <w14:schemeClr w14:val="tx1"/>
            </w14:solidFill>
          </w14:textFill>
        </w:rPr>
        <w:t>一程式交通主环道</w:t>
      </w:r>
      <w:r>
        <w:rPr>
          <w:rFonts w:hint="eastAsia" w:ascii="仿宋" w:hAnsi="仿宋" w:cs="仿宋"/>
          <w:color w:val="000000" w:themeColor="text1"/>
          <w:highlight w:val="none"/>
          <w:u w:val="none"/>
          <w:lang w:val="en-US" w:eastAsia="zh-CN"/>
          <w14:textFill>
            <w14:solidFill>
              <w14:schemeClr w14:val="tx1"/>
            </w14:solidFill>
          </w14:textFill>
        </w:rPr>
        <w:t>。</w:t>
      </w:r>
      <w:r>
        <w:rPr>
          <w:rFonts w:hint="eastAsia" w:ascii="仿宋" w:hAnsi="仿宋" w:cs="仿宋"/>
          <w:b w:val="0"/>
          <w:bCs w:val="0"/>
          <w:color w:val="000000" w:themeColor="text1"/>
          <w:kern w:val="0"/>
          <w:sz w:val="31"/>
          <w:szCs w:val="31"/>
          <w:lang w:val="en-US" w:eastAsia="zh-CN" w:bidi="ar"/>
          <w14:textFill>
            <w14:solidFill>
              <w14:schemeClr w14:val="tx1"/>
            </w14:solidFill>
          </w14:textFill>
        </w:rPr>
        <w:t>完善中国乡村旅游1号公路（苗岭线）建设。</w:t>
      </w:r>
    </w:p>
    <w:p w14:paraId="5F1DBF15">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color w:val="000000" w:themeColor="text1"/>
          <w:highlight w:val="none"/>
          <w:u w:val="none"/>
          <w:lang w:val="en-US" w:eastAsia="zh-CN"/>
          <w14:textFill>
            <w14:solidFill>
              <w14:schemeClr w14:val="tx1"/>
            </w14:solidFill>
          </w14:textFill>
        </w:rPr>
      </w:pPr>
      <w:r>
        <w:rPr>
          <w:rFonts w:hint="eastAsia" w:ascii="仿宋" w:hAnsi="仿宋" w:cs="仿宋"/>
          <w:b/>
          <w:bCs/>
          <w:color w:val="000000" w:themeColor="text1"/>
          <w:kern w:val="0"/>
          <w:sz w:val="31"/>
          <w:szCs w:val="31"/>
          <w:lang w:val="en-US" w:eastAsia="zh-CN" w:bidi="ar"/>
          <w14:textFill>
            <w14:solidFill>
              <w14:schemeClr w14:val="tx1"/>
            </w14:solidFill>
          </w14:textFill>
        </w:rPr>
        <w:t>发展“多元”交通。</w:t>
      </w:r>
      <w:r>
        <w:rPr>
          <w:rFonts w:hint="eastAsia"/>
          <w:color w:val="000000" w:themeColor="text1"/>
          <w:highlight w:val="none"/>
          <w:u w:val="none"/>
          <w:lang w:val="en-US" w:eastAsia="zh-CN"/>
          <w14:textFill>
            <w14:solidFill>
              <w14:schemeClr w14:val="tx1"/>
            </w14:solidFill>
          </w14:textFill>
        </w:rPr>
        <w:t>打造自驾、轻轨、徒步、骑行、低空飞行于一体的多元交通体系，配套覆盖全域的营地网络体系。</w:t>
      </w:r>
    </w:p>
    <w:p w14:paraId="4E7FD478">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80" w:name="_Toc17760"/>
      <w:r>
        <w:rPr>
          <w:rFonts w:hint="eastAsia"/>
          <w:color w:val="000000" w:themeColor="text1"/>
          <w:lang w:val="en-US" w:eastAsia="zh-CN"/>
          <w14:textFill>
            <w14:solidFill>
              <w14:schemeClr w14:val="tx1"/>
            </w14:solidFill>
          </w14:textFill>
        </w:rPr>
        <w:t>四、打造特色化的购物体系</w:t>
      </w:r>
      <w:bookmarkEnd w:id="180"/>
    </w:p>
    <w:p w14:paraId="3890CF39">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培育“西江礼物”购物品牌。</w:t>
      </w:r>
      <w:r>
        <w:rPr>
          <w:rFonts w:hint="eastAsia" w:ascii="仿宋" w:hAnsi="仿宋" w:eastAsia="仿宋" w:cs="仿宋"/>
          <w:b w:val="0"/>
          <w:bCs w:val="0"/>
          <w:color w:val="000000" w:themeColor="text1"/>
          <w:lang w:val="en-US" w:eastAsia="zh-CN"/>
          <w14:textFill>
            <w14:solidFill>
              <w14:schemeClr w14:val="tx1"/>
            </w14:solidFill>
          </w14:textFill>
        </w:rPr>
        <w:t>实现旅游商品与民族手工艺品、民族医药康养产品、特优农产品、特色文创等深度融合，完善“西江礼物”原创民族特色旅游商品体系。</w:t>
      </w:r>
    </w:p>
    <w:p w14:paraId="2BF8EA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研发苗族特色文创IP。</w:t>
      </w:r>
      <w:r>
        <w:rPr>
          <w:rFonts w:hint="eastAsia"/>
          <w:color w:val="000000" w:themeColor="text1"/>
          <w:lang w:val="en-US" w:eastAsia="zh-CN"/>
          <w14:textFill>
            <w14:solidFill>
              <w14:schemeClr w14:val="tx1"/>
            </w14:solidFill>
          </w14:textFill>
        </w:rPr>
        <w:t>提取神话传说、自然山水、非遗工艺、建筑地标、歌舞风俗、特产美食、生活方式等元素，开发底蕴与颜值并存、个性化与实用性兼具的文创产品。</w:t>
      </w:r>
    </w:p>
    <w:p w14:paraId="46FE87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建设非遗定制艺术街。</w:t>
      </w:r>
      <w:r>
        <w:rPr>
          <w:rFonts w:hint="eastAsia" w:ascii="仿宋" w:hAnsi="仿宋" w:eastAsia="仿宋" w:cs="仿宋"/>
          <w:color w:val="000000" w:themeColor="text1"/>
          <w:lang w:val="en-US" w:eastAsia="zh-CN"/>
          <w14:textFill>
            <w14:solidFill>
              <w14:schemeClr w14:val="tx1"/>
            </w14:solidFill>
          </w14:textFill>
        </w:rPr>
        <w:t>推动银饰、刺绣、蜡染等传统非遗与全球奢侈品品牌、国潮品牌、时尚艺术、绘画策展等跨界合作。</w:t>
      </w:r>
    </w:p>
    <w:p w14:paraId="30BE9C70">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打造一批体验式旅游购物场所。</w:t>
      </w:r>
      <w:r>
        <w:rPr>
          <w:rFonts w:hint="eastAsia" w:ascii="仿宋" w:hAnsi="仿宋" w:eastAsia="仿宋" w:cs="仿宋"/>
          <w:b w:val="0"/>
          <w:bCs/>
          <w:color w:val="000000" w:themeColor="text1"/>
          <w:lang w:val="en-US" w:eastAsia="zh-CN"/>
          <w14:textFill>
            <w14:solidFill>
              <w14:schemeClr w14:val="tx1"/>
            </w14:solidFill>
          </w14:textFill>
        </w:rPr>
        <w:t>依托非遗实现特色商品的现场体验，植入表演、手工艺体验等内容。建立旅游商品资源共享和销售合作机制，推动跨区域、跨景区设点销售。</w:t>
      </w:r>
    </w:p>
    <w:p w14:paraId="5024C719">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181" w:name="_Toc18472"/>
      <w:bookmarkStart w:id="182" w:name="_Toc28373"/>
      <w:bookmarkStart w:id="183" w:name="_Toc23412"/>
      <w:bookmarkStart w:id="184" w:name="_Toc685"/>
      <w:bookmarkStart w:id="185" w:name="_Toc9542"/>
      <w:bookmarkStart w:id="186" w:name="_Toc1690"/>
      <w:bookmarkStart w:id="187" w:name="_Toc19013"/>
      <w:bookmarkStart w:id="188" w:name="_Toc21668"/>
      <w:bookmarkStart w:id="189" w:name="_Toc9325"/>
      <w:bookmarkStart w:id="190" w:name="_Toc10622"/>
      <w:bookmarkStart w:id="191" w:name="_Toc7153"/>
      <w:bookmarkStart w:id="192" w:name="_Toc1506"/>
      <w:bookmarkStart w:id="193" w:name="_Toc29895"/>
      <w:bookmarkStart w:id="194" w:name="_Toc18813"/>
      <w:bookmarkStart w:id="195" w:name="_Toc12244"/>
      <w:bookmarkStart w:id="196" w:name="_Toc21023"/>
      <w:bookmarkStart w:id="197" w:name="_Toc2107"/>
      <w:bookmarkStart w:id="198" w:name="_Toc19102"/>
      <w:bookmarkStart w:id="199" w:name="_Toc22630"/>
      <w:bookmarkStart w:id="200" w:name="_Toc19624"/>
      <w:r>
        <w:rPr>
          <w:rFonts w:hint="eastAsia"/>
          <w:color w:val="000000" w:themeColor="text1"/>
          <w:lang w:val="en-US" w:eastAsia="zh-CN"/>
          <w14:textFill>
            <w14:solidFill>
              <w14:schemeClr w14:val="tx1"/>
            </w14:solidFill>
          </w14:textFill>
        </w:rPr>
        <w:t>五、打造强体验的娱乐体系</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B05BC8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cs="仿宋"/>
          <w:b/>
          <w:bCs w:val="0"/>
          <w:color w:val="000000" w:themeColor="text1"/>
          <w:lang w:val="en-US" w:eastAsia="zh-CN"/>
          <w14:textFill>
            <w14:solidFill>
              <w14:schemeClr w14:val="tx1"/>
            </w14:solidFill>
          </w14:textFill>
        </w:rPr>
        <w:t>打造</w:t>
      </w:r>
      <w:r>
        <w:rPr>
          <w:rFonts w:hint="eastAsia" w:ascii="仿宋" w:hAnsi="仿宋" w:eastAsia="仿宋" w:cs="仿宋"/>
          <w:b/>
          <w:bCs w:val="0"/>
          <w:color w:val="000000" w:themeColor="text1"/>
          <w:lang w:val="en-US" w:eastAsia="zh-CN"/>
          <w14:textFill>
            <w14:solidFill>
              <w14:schemeClr w14:val="tx1"/>
            </w14:solidFill>
          </w14:textFill>
        </w:rPr>
        <w:t>苗族文化深度体验产品。</w:t>
      </w:r>
      <w:r>
        <w:rPr>
          <w:rFonts w:hint="eastAsia" w:ascii="仿宋" w:hAnsi="仿宋" w:eastAsia="仿宋" w:cs="仿宋"/>
          <w:b w:val="0"/>
          <w:bCs/>
          <w:color w:val="000000" w:themeColor="text1"/>
          <w:lang w:val="en-US" w:eastAsia="zh-CN"/>
          <w14:textFill>
            <w14:solidFill>
              <w14:schemeClr w14:val="tx1"/>
            </w14:solidFill>
          </w14:textFill>
        </w:rPr>
        <w:t>依托丰富多彩的非物质文化遗产，打造一批民族风情产品、文化展示产品、村寨旅游产品、演艺节庆产品</w:t>
      </w:r>
      <w:r>
        <w:rPr>
          <w:rFonts w:hint="eastAsia" w:ascii="仿宋" w:hAnsi="仿宋" w:cs="仿宋"/>
          <w:b w:val="0"/>
          <w:bCs/>
          <w:color w:val="000000" w:themeColor="text1"/>
          <w:lang w:val="en-US" w:eastAsia="zh-CN"/>
          <w14:textFill>
            <w14:solidFill>
              <w14:schemeClr w14:val="tx1"/>
            </w14:solidFill>
          </w14:textFill>
        </w:rPr>
        <w:t>，</w:t>
      </w:r>
      <w:r>
        <w:rPr>
          <w:rFonts w:hint="eastAsia" w:ascii="仿宋" w:hAnsi="仿宋" w:eastAsia="仿宋" w:cs="仿宋"/>
          <w:b w:val="0"/>
          <w:bCs/>
          <w:color w:val="000000" w:themeColor="text1"/>
          <w:lang w:val="en-US" w:eastAsia="zh-CN"/>
          <w14:textFill>
            <w14:solidFill>
              <w14:schemeClr w14:val="tx1"/>
            </w14:solidFill>
          </w14:textFill>
        </w:rPr>
        <w:t>开发面向国际市场的研学旅游</w:t>
      </w:r>
      <w:r>
        <w:rPr>
          <w:rFonts w:hint="eastAsia" w:ascii="仿宋" w:hAnsi="仿宋" w:cs="仿宋"/>
          <w:b w:val="0"/>
          <w:bCs/>
          <w:color w:val="000000" w:themeColor="text1"/>
          <w:lang w:val="en-US" w:eastAsia="zh-CN"/>
          <w14:textFill>
            <w14:solidFill>
              <w14:schemeClr w14:val="tx1"/>
            </w14:solidFill>
          </w14:textFill>
        </w:rPr>
        <w:t>产品</w:t>
      </w:r>
      <w:r>
        <w:rPr>
          <w:rFonts w:hint="eastAsia" w:ascii="仿宋" w:hAnsi="仿宋" w:eastAsia="仿宋" w:cs="仿宋"/>
          <w:b w:val="0"/>
          <w:bCs/>
          <w:color w:val="000000" w:themeColor="text1"/>
          <w:lang w:val="en-US" w:eastAsia="zh-CN"/>
          <w14:textFill>
            <w14:solidFill>
              <w14:schemeClr w14:val="tx1"/>
            </w14:solidFill>
          </w14:textFill>
        </w:rPr>
        <w:t>。</w:t>
      </w:r>
    </w:p>
    <w:p w14:paraId="61B77A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cs="仿宋"/>
          <w:b/>
          <w:bCs w:val="0"/>
          <w:color w:val="000000" w:themeColor="text1"/>
          <w:lang w:val="en-US" w:eastAsia="zh-CN"/>
          <w14:textFill>
            <w14:solidFill>
              <w14:schemeClr w14:val="tx1"/>
            </w14:solidFill>
          </w14:textFill>
        </w:rPr>
        <w:t>开发</w:t>
      </w:r>
      <w:r>
        <w:rPr>
          <w:rFonts w:hint="eastAsia" w:ascii="仿宋" w:hAnsi="仿宋" w:eastAsia="仿宋" w:cs="仿宋"/>
          <w:b/>
          <w:bCs w:val="0"/>
          <w:color w:val="000000" w:themeColor="text1"/>
          <w:lang w:val="en-US" w:eastAsia="zh-CN"/>
          <w14:textFill>
            <w14:solidFill>
              <w14:schemeClr w14:val="tx1"/>
            </w14:solidFill>
          </w14:textFill>
        </w:rPr>
        <w:t>户外运动休闲产品。</w:t>
      </w:r>
      <w:r>
        <w:rPr>
          <w:rFonts w:hint="eastAsia" w:ascii="仿宋" w:hAnsi="仿宋" w:eastAsia="仿宋" w:cs="仿宋"/>
          <w:b w:val="0"/>
          <w:bCs/>
          <w:color w:val="000000" w:themeColor="text1"/>
          <w:lang w:val="en-US" w:eastAsia="zh-CN"/>
          <w14:textFill>
            <w14:solidFill>
              <w14:schemeClr w14:val="tx1"/>
            </w14:solidFill>
          </w14:textFill>
        </w:rPr>
        <w:t>面向国内外中青年和高端游客群开发户外徒步、登山探险、骑行越野、国际赛事等山地体验项目，面向大众游客推出亲子探索、自然研学、高山露营、徒步旅行等项目。</w:t>
      </w:r>
    </w:p>
    <w:p w14:paraId="6E379A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b w:val="0"/>
          <w:bCs/>
          <w:color w:val="000000" w:themeColor="text1"/>
          <w:lang w:val="en-US" w:eastAsia="zh-CN"/>
          <w14:textFill>
            <w14:solidFill>
              <w14:schemeClr w14:val="tx1"/>
            </w14:solidFill>
          </w14:textFill>
        </w:rPr>
      </w:pPr>
      <w:r>
        <w:rPr>
          <w:rFonts w:hint="eastAsia" w:ascii="仿宋" w:hAnsi="仿宋" w:cs="仿宋"/>
          <w:b/>
          <w:bCs w:val="0"/>
          <w:color w:val="000000" w:themeColor="text1"/>
          <w:lang w:val="en-US" w:eastAsia="zh-CN"/>
          <w14:textFill>
            <w14:solidFill>
              <w14:schemeClr w14:val="tx1"/>
            </w14:solidFill>
          </w14:textFill>
        </w:rPr>
        <w:t>培育</w:t>
      </w:r>
      <w:r>
        <w:rPr>
          <w:rFonts w:hint="eastAsia" w:ascii="仿宋" w:hAnsi="仿宋" w:eastAsia="仿宋" w:cs="仿宋"/>
          <w:b/>
          <w:bCs w:val="0"/>
          <w:color w:val="000000" w:themeColor="text1"/>
          <w:lang w:val="en-US" w:eastAsia="zh-CN"/>
          <w14:textFill>
            <w14:solidFill>
              <w14:schemeClr w14:val="tx1"/>
            </w14:solidFill>
          </w14:textFill>
        </w:rPr>
        <w:t>山地康养度假产品。</w:t>
      </w:r>
      <w:r>
        <w:rPr>
          <w:rFonts w:hint="eastAsia" w:ascii="仿宋" w:hAnsi="仿宋" w:eastAsia="仿宋" w:cs="仿宋"/>
          <w:b w:val="0"/>
          <w:bCs/>
          <w:color w:val="000000" w:themeColor="text1"/>
          <w:lang w:val="en-US" w:eastAsia="zh-CN"/>
          <w14:textFill>
            <w14:solidFill>
              <w14:schemeClr w14:val="tx1"/>
            </w14:solidFill>
          </w14:textFill>
        </w:rPr>
        <w:t>利用森林、温泉、气候等资源优势，深入挖掘苗医药文化、银球茶文化等，迎合银发康养、疗愈康养新需求，打造医养结合的康旅产业集群。</w:t>
      </w:r>
    </w:p>
    <w:p w14:paraId="5524220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themeColor="text1"/>
          <w:highlight w:val="none"/>
          <w:u w:val="none"/>
          <w14:textFill>
            <w14:solidFill>
              <w14:schemeClr w14:val="tx1"/>
            </w14:solidFill>
          </w14:textFill>
        </w:rPr>
      </w:pPr>
      <w:r>
        <w:rPr>
          <w:rFonts w:hint="eastAsia" w:ascii="仿宋" w:hAnsi="仿宋" w:cs="仿宋"/>
          <w:b/>
          <w:bCs/>
          <w:color w:val="000000" w:themeColor="text1"/>
          <w:kern w:val="0"/>
          <w:sz w:val="32"/>
          <w:szCs w:val="32"/>
          <w:highlight w:val="none"/>
          <w:u w:val="none"/>
          <w:lang w:val="en-US" w:eastAsia="zh-CN" w:bidi="ar"/>
          <w14:textFill>
            <w14:solidFill>
              <w14:schemeClr w14:val="tx1"/>
            </w14:solidFill>
          </w14:textFill>
        </w:rPr>
        <w:t>完善全时段、</w:t>
      </w:r>
      <w:r>
        <w:rPr>
          <w:rFonts w:hint="eastAsia" w:ascii="仿宋" w:hAnsi="仿宋" w:eastAsia="仿宋" w:cs="仿宋"/>
          <w:b/>
          <w:bCs/>
          <w:color w:val="000000" w:themeColor="text1"/>
          <w:kern w:val="0"/>
          <w:sz w:val="32"/>
          <w:szCs w:val="32"/>
          <w:highlight w:val="none"/>
          <w:u w:val="none"/>
          <w:lang w:val="en-US" w:eastAsia="zh-CN" w:bidi="ar"/>
          <w14:textFill>
            <w14:solidFill>
              <w14:schemeClr w14:val="tx1"/>
            </w14:solidFill>
          </w14:textFill>
        </w:rPr>
        <w:t>多层次、多元化的演艺产品供给体系。</w:t>
      </w:r>
      <w:r>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t>以民族文化为基础，</w:t>
      </w:r>
      <w:r>
        <w:rPr>
          <w:rFonts w:hint="eastAsia" w:ascii="仿宋" w:hAnsi="仿宋" w:cs="仿宋"/>
          <w:color w:val="000000" w:themeColor="text1"/>
          <w:kern w:val="0"/>
          <w:sz w:val="32"/>
          <w:szCs w:val="32"/>
          <w:highlight w:val="none"/>
          <w:u w:val="none"/>
          <w:lang w:val="en-US" w:eastAsia="zh-CN" w:bidi="ar"/>
          <w14:textFill>
            <w14:solidFill>
              <w14:schemeClr w14:val="tx1"/>
            </w14:solidFill>
          </w14:textFill>
        </w:rPr>
        <w:t>开发</w:t>
      </w:r>
      <w:r>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t>融合数字科技的实景演艺、文艺表演、文化交流等新业态，鼓励发展中小型、主题性、特色类、定制类、剧场演出式文旅演艺项目</w:t>
      </w:r>
      <w:r>
        <w:rPr>
          <w:rFonts w:hint="eastAsia" w:ascii="仿宋" w:hAnsi="仿宋" w:cs="仿宋"/>
          <w:color w:val="000000" w:themeColor="text1"/>
          <w:kern w:val="0"/>
          <w:sz w:val="32"/>
          <w:szCs w:val="32"/>
          <w:highlight w:val="none"/>
          <w:u w:val="none"/>
          <w:lang w:val="en-US" w:eastAsia="zh-CN" w:bidi="ar"/>
          <w14:textFill>
            <w14:solidFill>
              <w14:schemeClr w14:val="tx1"/>
            </w14:solidFill>
          </w14:textFill>
        </w:rPr>
        <w:t>。</w:t>
      </w:r>
    </w:p>
    <w:p w14:paraId="23312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highlight w:val="none"/>
          <w:u w:val="none"/>
          <w:lang w:val="en-US" w:eastAsia="zh-CN" w:bidi="ar"/>
          <w14:textFill>
            <w14:solidFill>
              <w14:schemeClr w14:val="tx1"/>
            </w14:solidFill>
          </w14:textFill>
        </w:rPr>
        <w:t>推出“夜西江”品牌</w:t>
      </w:r>
      <w:r>
        <w:rPr>
          <w:rFonts w:hint="eastAsia" w:ascii="仿宋" w:hAnsi="仿宋" w:eastAsia="仿宋" w:cs="仿宋"/>
          <w:b/>
          <w:bCs/>
          <w:color w:val="000000" w:themeColor="text1"/>
          <w:sz w:val="32"/>
          <w:szCs w:val="32"/>
          <w:highlight w:val="none"/>
          <w:u w:val="none"/>
          <w:lang w:val="en-US" w:eastAsia="zh-CN"/>
          <w14:textFill>
            <w14:solidFill>
              <w14:schemeClr w14:val="tx1"/>
            </w14:solidFill>
          </w14:textFill>
        </w:rPr>
        <w:t>。</w:t>
      </w:r>
      <w:r>
        <w:rPr>
          <w:rFonts w:hint="eastAsia" w:ascii="仿宋" w:hAnsi="仿宋" w:cs="仿宋"/>
          <w:color w:val="000000" w:themeColor="text1"/>
          <w:kern w:val="0"/>
          <w:sz w:val="32"/>
          <w:szCs w:val="32"/>
          <w:highlight w:val="none"/>
          <w:u w:val="none"/>
          <w:lang w:val="en-US" w:eastAsia="zh-CN" w:bidi="ar"/>
          <w14:textFill>
            <w14:solidFill>
              <w14:schemeClr w14:val="tx1"/>
            </w14:solidFill>
          </w14:textFill>
        </w:rPr>
        <w:t>丰富光影</w:t>
      </w:r>
      <w:r>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t>秀、夜游嘉年华、</w:t>
      </w:r>
      <w:r>
        <w:rPr>
          <w:rFonts w:hint="eastAsia" w:ascii="仿宋" w:hAnsi="仿宋" w:cs="仿宋"/>
          <w:color w:val="000000" w:themeColor="text1"/>
          <w:kern w:val="0"/>
          <w:sz w:val="32"/>
          <w:szCs w:val="32"/>
          <w:highlight w:val="none"/>
          <w:u w:val="none"/>
          <w:lang w:val="en-US" w:eastAsia="zh-CN" w:bidi="ar"/>
          <w14:textFill>
            <w14:solidFill>
              <w14:schemeClr w14:val="tx1"/>
            </w14:solidFill>
          </w14:textFill>
        </w:rPr>
        <w:t>民俗演艺、</w:t>
      </w:r>
      <w:r>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t>主题街区、夜间美食等</w:t>
      </w:r>
      <w:r>
        <w:rPr>
          <w:rFonts w:hint="eastAsia" w:ascii="仿宋" w:hAnsi="仿宋" w:cs="仿宋"/>
          <w:color w:val="000000" w:themeColor="text1"/>
          <w:kern w:val="0"/>
          <w:sz w:val="32"/>
          <w:szCs w:val="32"/>
          <w:highlight w:val="none"/>
          <w:u w:val="none"/>
          <w:lang w:val="en-US" w:eastAsia="zh-CN" w:bidi="ar"/>
          <w14:textFill>
            <w14:solidFill>
              <w14:schemeClr w14:val="tx1"/>
            </w14:solidFill>
          </w14:textFill>
        </w:rPr>
        <w:t>新产品，</w:t>
      </w:r>
      <w:r>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t>不断创新和丰富夜间消费场景</w:t>
      </w:r>
      <w:r>
        <w:rPr>
          <w:rFonts w:hint="eastAsia" w:ascii="仿宋" w:hAnsi="仿宋" w:cs="仿宋"/>
          <w:color w:val="000000" w:themeColor="text1"/>
          <w:kern w:val="0"/>
          <w:sz w:val="32"/>
          <w:szCs w:val="32"/>
          <w:highlight w:val="none"/>
          <w:u w:val="none"/>
          <w:lang w:val="en-US" w:eastAsia="zh-CN" w:bidi="ar"/>
          <w14:textFill>
            <w14:solidFill>
              <w14:schemeClr w14:val="tx1"/>
            </w14:solidFill>
          </w14:textFill>
        </w:rPr>
        <w:t>，</w:t>
      </w:r>
      <w:r>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t>建设集文创商店、小剧场、文化娱乐场所、餐饮等多种业态的夜游消费集聚地。</w:t>
      </w:r>
    </w:p>
    <w:p w14:paraId="53372E1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eastAsia="仿宋" w:cs="仿宋"/>
          <w:b w:val="0"/>
          <w:bCs/>
          <w:color w:val="000000" w:themeColor="text1"/>
          <w:lang w:val="en-US" w:eastAsia="zh-CN"/>
          <w14:textFill>
            <w14:solidFill>
              <w14:schemeClr w14:val="tx1"/>
            </w14:solidFill>
          </w14:textFill>
        </w:rPr>
      </w:pPr>
    </w:p>
    <w:p w14:paraId="2E19C7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bookmarkStart w:id="201" w:name="_Toc29396"/>
      <w:bookmarkStart w:id="202" w:name="_Toc3068"/>
      <w:bookmarkStart w:id="203" w:name="_Toc6568"/>
      <w:bookmarkStart w:id="204" w:name="_Toc29009"/>
      <w:bookmarkStart w:id="205" w:name="_Toc21711"/>
      <w:bookmarkStart w:id="206" w:name="_Toc22169"/>
      <w:bookmarkStart w:id="207" w:name="_Toc31885"/>
      <w:bookmarkStart w:id="208" w:name="_Toc32052"/>
      <w:bookmarkStart w:id="209" w:name="_Toc2165"/>
      <w:bookmarkStart w:id="210" w:name="_Toc19073"/>
      <w:bookmarkStart w:id="211" w:name="_Toc3379"/>
      <w:bookmarkStart w:id="212" w:name="_Toc1601"/>
      <w:bookmarkStart w:id="213" w:name="_Toc26579"/>
      <w:bookmarkStart w:id="214" w:name="_Toc12650"/>
      <w:bookmarkStart w:id="215" w:name="_Toc485"/>
      <w:bookmarkStart w:id="216" w:name="_Toc6473"/>
      <w:bookmarkStart w:id="217" w:name="_Toc4760"/>
      <w:bookmarkStart w:id="218" w:name="_Toc5647"/>
      <w:bookmarkStart w:id="219" w:name="_Toc9047"/>
      <w:r>
        <w:rPr>
          <w:rFonts w:hint="eastAsia"/>
          <w:color w:val="000000" w:themeColor="text1"/>
          <w:lang w:val="en-US" w:eastAsia="zh-CN"/>
          <w14:textFill>
            <w14:solidFill>
              <w14:schemeClr w14:val="tx1"/>
            </w14:solidFill>
          </w14:textFill>
        </w:rPr>
        <w:br w:type="page"/>
      </w:r>
    </w:p>
    <w:p w14:paraId="26818779">
      <w:pPr>
        <w:pStyle w:val="3"/>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20" w:name="_Toc4037"/>
      <w:r>
        <w:rPr>
          <w:rFonts w:hint="eastAsia"/>
          <w:color w:val="000000" w:themeColor="text1"/>
          <w:lang w:val="en-US" w:eastAsia="zh-CN"/>
          <w14:textFill>
            <w14:solidFill>
              <w14:schemeClr w14:val="tx1"/>
            </w14:solidFill>
          </w14:textFill>
        </w:rPr>
        <w:t>第五章  实施旅游服务水平提升工程</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B2ACC4A">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21" w:name="_Toc14570"/>
      <w:bookmarkStart w:id="222" w:name="_Toc18409"/>
      <w:bookmarkStart w:id="223" w:name="_Toc32505"/>
      <w:bookmarkStart w:id="224" w:name="_Toc10105"/>
      <w:bookmarkStart w:id="225" w:name="_Toc24340"/>
      <w:bookmarkStart w:id="226" w:name="_Toc5344"/>
      <w:bookmarkStart w:id="227" w:name="_Toc15322"/>
      <w:bookmarkStart w:id="228" w:name="_Toc19209"/>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提升国际化的旅游服务设施</w:t>
      </w:r>
      <w:bookmarkEnd w:id="221"/>
      <w:bookmarkEnd w:id="222"/>
      <w:bookmarkEnd w:id="223"/>
      <w:bookmarkEnd w:id="224"/>
      <w:bookmarkEnd w:id="225"/>
      <w:bookmarkEnd w:id="226"/>
      <w:bookmarkEnd w:id="227"/>
      <w:bookmarkEnd w:id="228"/>
    </w:p>
    <w:p w14:paraId="6E715E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cs="仿宋"/>
          <w:b/>
          <w:bCs/>
          <w:color w:val="000000" w:themeColor="text1"/>
          <w:lang w:val="en-US" w:eastAsia="zh-CN"/>
          <w14:textFill>
            <w14:solidFill>
              <w14:schemeClr w14:val="tx1"/>
            </w14:solidFill>
          </w14:textFill>
        </w:rPr>
      </w:pPr>
      <w:r>
        <w:rPr>
          <w:rFonts w:hint="eastAsia" w:ascii="仿宋" w:hAnsi="仿宋" w:cs="仿宋"/>
          <w:b w:val="0"/>
          <w:bCs w:val="0"/>
          <w:color w:val="000000" w:themeColor="text1"/>
          <w:sz w:val="32"/>
          <w:szCs w:val="32"/>
          <w:highlight w:val="none"/>
          <w:u w:val="none"/>
          <w:lang w:val="en-US" w:eastAsia="zh-CN"/>
          <w14:textFill>
            <w14:solidFill>
              <w14:schemeClr w14:val="tx1"/>
            </w14:solidFill>
          </w14:textFill>
        </w:rPr>
        <w:t>完善游客服务集散体系，打造西门综合游客服务中心为一级游客中心，为游客提供民宿接待、入境游客接待、行李配送等定制服务。统一规划范围内中英日韩等多语种旅游标识系统，完善旅游交通指引标识牌。提升智能解说系统，提供多样化的解说服务。开展旅游厕所提升工程，完善旅游涉外便捷支付体系。重点</w:t>
      </w:r>
      <w:r>
        <w:rPr>
          <w:rFonts w:hint="eastAsia" w:ascii="仿宋" w:hAnsi="仿宋" w:cs="仿宋"/>
          <w:b w:val="0"/>
          <w:bCs w:val="0"/>
          <w:color w:val="000000" w:themeColor="text1"/>
          <w:lang w:val="en-US" w:eastAsia="zh-CN"/>
          <w14:textFill>
            <w14:solidFill>
              <w14:schemeClr w14:val="tx1"/>
            </w14:solidFill>
          </w14:textFill>
        </w:rPr>
        <w:t>推进夜景灯光、绿化、供水、污水排放、“三线地埋”、电力电信等基础设施建设、改造和提升。</w:t>
      </w:r>
    </w:p>
    <w:p w14:paraId="3F36A600">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229" w:name="_Toc20023"/>
      <w:r>
        <w:rPr>
          <w:rFonts w:hint="eastAsia"/>
          <w:color w:val="000000" w:themeColor="text1"/>
          <w:lang w:val="en-US" w:eastAsia="zh-CN"/>
          <w14:textFill>
            <w14:solidFill>
              <w14:schemeClr w14:val="tx1"/>
            </w14:solidFill>
          </w14:textFill>
        </w:rPr>
        <w:t>二、完善景区旅游安全保障</w:t>
      </w:r>
      <w:bookmarkEnd w:id="229"/>
    </w:p>
    <w:p w14:paraId="6065B6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cs="仿宋"/>
          <w:b w:val="0"/>
          <w:bCs w:val="0"/>
          <w:color w:val="000000" w:themeColor="text1"/>
          <w:lang w:val="en-US" w:eastAsia="zh-CN"/>
          <w14:textFill>
            <w14:solidFill>
              <w14:schemeClr w14:val="tx1"/>
            </w14:solidFill>
          </w14:textFill>
        </w:rPr>
      </w:pPr>
      <w:r>
        <w:rPr>
          <w:rFonts w:hint="eastAsia" w:ascii="仿宋" w:hAnsi="仿宋" w:cs="仿宋"/>
          <w:b w:val="0"/>
          <w:bCs w:val="0"/>
          <w:color w:val="000000" w:themeColor="text1"/>
          <w:lang w:val="en-US" w:eastAsia="zh-CN"/>
          <w14:textFill>
            <w14:solidFill>
              <w14:schemeClr w14:val="tx1"/>
            </w14:solidFill>
          </w14:textFill>
        </w:rPr>
        <w:t>建立“技防+人防+文化防”立体消防体系，实施消防安全基础建设工程，全面推进“智慧消防”防控体系，强化防火分区管理，落实消防安全责任制，升级消防安全保障措施，严格规范景区经营活动，严格实施用电安全审批制度。加大日常安全监督和治理力度，提高旅游安全预测预警水平，强化旅游安全应急响应。</w:t>
      </w:r>
      <w:r>
        <w:rPr>
          <w:rFonts w:hint="default" w:ascii="仿宋" w:hAnsi="仿宋" w:cs="仿宋"/>
          <w:b w:val="0"/>
          <w:bCs w:val="0"/>
          <w:color w:val="000000" w:themeColor="text1"/>
          <w:lang w:val="en-US" w:eastAsia="zh-CN"/>
          <w14:textFill>
            <w14:solidFill>
              <w14:schemeClr w14:val="tx1"/>
            </w14:solidFill>
          </w14:textFill>
        </w:rPr>
        <w:t>建立“1小时应急救援圈”，推动航空救援常态化</w:t>
      </w:r>
      <w:r>
        <w:rPr>
          <w:rFonts w:hint="eastAsia" w:ascii="仿宋" w:hAnsi="仿宋" w:cs="仿宋"/>
          <w:b w:val="0"/>
          <w:bCs w:val="0"/>
          <w:color w:val="000000" w:themeColor="text1"/>
          <w:lang w:val="en-US" w:eastAsia="zh-CN"/>
          <w14:textFill>
            <w14:solidFill>
              <w14:schemeClr w14:val="tx1"/>
            </w14:solidFill>
          </w14:textFill>
        </w:rPr>
        <w:t>。</w:t>
      </w:r>
    </w:p>
    <w:p w14:paraId="59584C1E">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230" w:name="_Toc18666"/>
      <w:r>
        <w:rPr>
          <w:rFonts w:hint="eastAsia"/>
          <w:color w:val="000000" w:themeColor="text1"/>
          <w:lang w:val="en-US" w:eastAsia="zh-CN"/>
          <w14:textFill>
            <w14:solidFill>
              <w14:schemeClr w14:val="tx1"/>
            </w14:solidFill>
          </w14:textFill>
        </w:rPr>
        <w:t>三、提升国际化旅游服务水平</w:t>
      </w:r>
      <w:bookmarkEnd w:id="230"/>
    </w:p>
    <w:p w14:paraId="51373B0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建立与国际通行规则相衔接的旅游服务标准体系。建立多语种的志愿服务队伍、导游服务队伍和咨询平台</w:t>
      </w:r>
      <w:r>
        <w:rPr>
          <w:rFonts w:hint="eastAsia" w:ascii="仿宋" w:hAnsi="仿宋" w:cs="仿宋"/>
          <w:b w:val="0"/>
          <w:bCs w:val="0"/>
          <w:color w:val="000000" w:themeColor="text1"/>
          <w:lang w:val="en-US" w:eastAsia="zh-CN"/>
          <w14:textFill>
            <w14:solidFill>
              <w14:schemeClr w14:val="tx1"/>
            </w14:solidFill>
          </w14:textFill>
        </w:rPr>
        <w:t>。</w:t>
      </w:r>
      <w:r>
        <w:rPr>
          <w:rFonts w:hint="eastAsia" w:ascii="仿宋" w:hAnsi="仿宋" w:eastAsia="仿宋" w:cs="仿宋"/>
          <w:b w:val="0"/>
          <w:bCs w:val="0"/>
          <w:color w:val="000000" w:themeColor="text1"/>
          <w:lang w:val="en-US" w:eastAsia="zh-CN"/>
          <w14:textFill>
            <w14:solidFill>
              <w14:schemeClr w14:val="tx1"/>
            </w14:solidFill>
          </w14:textFill>
        </w:rPr>
        <w:t>提升从业人员外语沟通能力，开展服务意识、服务规范、服务水平等培训，不断推动景区服务质量提升。建立旅游服务品牌建设、培育和评价体系，创新旅游服务监督方式。</w:t>
      </w:r>
    </w:p>
    <w:p w14:paraId="143E7371">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31" w:name="_Toc8860"/>
      <w:r>
        <w:rPr>
          <w:rFonts w:hint="eastAsia"/>
          <w:color w:val="000000" w:themeColor="text1"/>
          <w:lang w:val="en-US" w:eastAsia="zh-CN"/>
          <w14:textFill>
            <w14:solidFill>
              <w14:schemeClr w14:val="tx1"/>
            </w14:solidFill>
          </w14:textFill>
        </w:rPr>
        <w:t>四、提升智慧化旅游服务水平</w:t>
      </w:r>
      <w:bookmarkEnd w:id="231"/>
    </w:p>
    <w:p w14:paraId="314D87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开发国际语言无障碍智慧旅游服务终端，提质西江旅游大数据指挥中心，建设“AI游西江”智能体一站式平台，布局智能交通、智慧餐饮、智慧民宿、智慧乡村、科技场馆等数字化场景运用。</w:t>
      </w:r>
    </w:p>
    <w:p w14:paraId="35A58D8B">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32" w:name="_Toc15957"/>
      <w:r>
        <w:rPr>
          <w:rFonts w:hint="eastAsia"/>
          <w:color w:val="000000" w:themeColor="text1"/>
          <w:lang w:val="en-US" w:eastAsia="zh-CN"/>
          <w14:textFill>
            <w14:solidFill>
              <w14:schemeClr w14:val="tx1"/>
            </w14:solidFill>
          </w14:textFill>
        </w:rPr>
        <w:t>五、提升国际化旅游管理水平</w:t>
      </w:r>
      <w:bookmarkEnd w:id="232"/>
    </w:p>
    <w:p w14:paraId="012453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color w:val="000000" w:themeColor="text1"/>
          <w:highlight w:val="none"/>
          <w:u w:val="none"/>
          <w:lang w:val="en-US" w:eastAsia="zh-CN"/>
          <w14:textFill>
            <w14:solidFill>
              <w14:schemeClr w14:val="tx1"/>
            </w14:solidFill>
          </w14:textFill>
        </w:rPr>
        <w:t>充分发挥西江管工委和管委会的统筹协调作用，构建成熟高效的运营管理机制。深化景区管理体制改革，制定《西江千户苗寨景区运营管理制度》。发挥社会治理的传统民间智慧</w:t>
      </w:r>
      <w:r>
        <w:rPr>
          <w:rFonts w:hint="eastAsia" w:ascii="仿宋" w:hAnsi="仿宋" w:cs="仿宋"/>
          <w:color w:val="000000" w:themeColor="text1"/>
          <w:highlight w:val="none"/>
          <w:u w:val="none"/>
          <w:lang w:val="en-US" w:eastAsia="zh-CN"/>
          <w14:textFill>
            <w14:solidFill>
              <w14:schemeClr w14:val="tx1"/>
            </w14:solidFill>
          </w14:textFill>
        </w:rPr>
        <w:t>。</w:t>
      </w:r>
    </w:p>
    <w:p w14:paraId="5FC8335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b w:val="0"/>
          <w:bCs w:val="0"/>
          <w:color w:val="000000" w:themeColor="text1"/>
          <w:lang w:val="en-US" w:eastAsia="zh-CN"/>
          <w14:textFill>
            <w14:solidFill>
              <w14:schemeClr w14:val="tx1"/>
            </w14:solidFill>
          </w14:textFill>
        </w:rPr>
      </w:pPr>
    </w:p>
    <w:p w14:paraId="046DDB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color w:val="000000" w:themeColor="text1"/>
          <w:lang w:val="en-US" w:eastAsia="zh-CN"/>
          <w14:textFill>
            <w14:solidFill>
              <w14:schemeClr w14:val="tx1"/>
            </w14:solidFill>
          </w14:textFill>
        </w:rPr>
      </w:pPr>
      <w:bookmarkStart w:id="233" w:name="_Toc10640"/>
      <w:bookmarkStart w:id="234" w:name="_Toc5026"/>
      <w:bookmarkStart w:id="235" w:name="_Toc17327"/>
      <w:bookmarkStart w:id="236" w:name="_Toc19856"/>
      <w:bookmarkStart w:id="237" w:name="_Toc25944"/>
      <w:bookmarkStart w:id="238" w:name="_Toc7625"/>
      <w:bookmarkStart w:id="239" w:name="_Toc25702"/>
      <w:bookmarkStart w:id="240" w:name="_Toc21672"/>
      <w:bookmarkStart w:id="241" w:name="_Toc6221"/>
      <w:bookmarkStart w:id="242" w:name="_Toc21248"/>
      <w:bookmarkStart w:id="243" w:name="_Toc4030"/>
      <w:bookmarkStart w:id="244" w:name="_Toc9806"/>
      <w:bookmarkStart w:id="245" w:name="_Toc8051"/>
      <w:bookmarkStart w:id="246" w:name="_Toc30732"/>
      <w:bookmarkStart w:id="247" w:name="_Toc7274"/>
      <w:bookmarkStart w:id="248" w:name="_Toc30004"/>
      <w:bookmarkStart w:id="249" w:name="_Toc10322"/>
      <w:bookmarkStart w:id="250" w:name="_Toc7279"/>
      <w:bookmarkStart w:id="251" w:name="_Toc26643"/>
      <w:r>
        <w:rPr>
          <w:rFonts w:hint="eastAsia"/>
          <w:b/>
          <w:bCs/>
          <w:color w:val="000000" w:themeColor="text1"/>
          <w:lang w:val="en-US" w:eastAsia="zh-CN"/>
          <w14:textFill>
            <w14:solidFill>
              <w14:schemeClr w14:val="tx1"/>
            </w14:solidFill>
          </w14:textFill>
        </w:rPr>
        <w:br w:type="page"/>
      </w:r>
    </w:p>
    <w:p w14:paraId="535AFB14">
      <w:pPr>
        <w:pStyle w:val="3"/>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52" w:name="_Toc7732"/>
      <w:r>
        <w:rPr>
          <w:rFonts w:hint="eastAsia"/>
          <w:color w:val="000000" w:themeColor="text1"/>
          <w:lang w:val="en-US" w:eastAsia="zh-CN"/>
          <w14:textFill>
            <w14:solidFill>
              <w14:schemeClr w14:val="tx1"/>
            </w14:solidFill>
          </w14:textFill>
        </w:rPr>
        <w:t>第六章  实施宣传推广拓展工程</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466A4FD">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53" w:name="_Toc7464"/>
      <w:r>
        <w:rPr>
          <w:rFonts w:hint="eastAsia"/>
          <w:color w:val="000000" w:themeColor="text1"/>
          <w:lang w:val="en-US" w:eastAsia="zh-CN"/>
          <w14:textFill>
            <w14:solidFill>
              <w14:schemeClr w14:val="tx1"/>
            </w14:solidFill>
          </w14:textFill>
        </w:rPr>
        <w:t>一、塑造全球游客认同的旅游品牌形象</w:t>
      </w:r>
      <w:bookmarkEnd w:id="253"/>
    </w:p>
    <w:p w14:paraId="44119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cs="黑体"/>
          <w:b w:val="0"/>
          <w:bCs w:val="0"/>
          <w:color w:val="000000" w:themeColor="text1"/>
          <w:highlight w:val="none"/>
          <w:u w:val="none"/>
          <w14:textFill>
            <w14:solidFill>
              <w14:schemeClr w14:val="tx1"/>
            </w14:solidFill>
          </w14:textFill>
        </w:rPr>
      </w:pPr>
      <w:r>
        <w:rPr>
          <w:rFonts w:hint="eastAsia" w:ascii="仿宋" w:hAnsi="仿宋" w:eastAsia="仿宋" w:cs="仿宋"/>
          <w:color w:val="000000" w:themeColor="text1"/>
          <w:szCs w:val="32"/>
          <w:highlight w:val="none"/>
          <w:u w:val="none"/>
          <w:lang w:val="en-US" w:eastAsia="zh-CN"/>
          <w14:textFill>
            <w14:solidFill>
              <w14:schemeClr w14:val="tx1"/>
            </w14:solidFill>
          </w14:textFill>
        </w:rPr>
        <w:t>根据西江资源特色、文化内涵以及受众感知，采用“</w:t>
      </w:r>
      <w:r>
        <w:rPr>
          <w:rFonts w:hint="eastAsia" w:ascii="仿宋" w:hAnsi="仿宋" w:cs="仿宋"/>
          <w:color w:val="000000" w:themeColor="text1"/>
          <w:szCs w:val="32"/>
          <w:highlight w:val="none"/>
          <w:u w:val="none"/>
          <w:lang w:val="en-US" w:eastAsia="zh-CN"/>
          <w14:textFill>
            <w14:solidFill>
              <w14:schemeClr w14:val="tx1"/>
            </w14:solidFill>
          </w14:textFill>
        </w:rPr>
        <w:t>东方</w:t>
      </w:r>
      <w:r>
        <w:rPr>
          <w:rFonts w:hint="eastAsia" w:ascii="仿宋" w:hAnsi="仿宋" w:eastAsia="仿宋" w:cs="仿宋"/>
          <w:color w:val="000000" w:themeColor="text1"/>
          <w:szCs w:val="32"/>
          <w:highlight w:val="none"/>
          <w:u w:val="none"/>
          <w:lang w:val="en-US" w:eastAsia="zh-CN"/>
          <w14:textFill>
            <w14:solidFill>
              <w14:schemeClr w14:val="tx1"/>
            </w14:solidFill>
          </w14:textFill>
        </w:rPr>
        <w:t>秘境，苗岭西江”“Xijiang Thousand household Miao Village—Where Nature and Miao Heritage Thrive Together”等宣传口号。</w:t>
      </w:r>
    </w:p>
    <w:p w14:paraId="0DAD8371">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54" w:name="_Toc23943"/>
      <w:r>
        <w:rPr>
          <w:rFonts w:hint="eastAsia"/>
          <w:color w:val="000000" w:themeColor="text1"/>
          <w:lang w:val="en-US" w:eastAsia="zh-CN"/>
          <w14:textFill>
            <w14:solidFill>
              <w14:schemeClr w14:val="tx1"/>
            </w14:solidFill>
          </w14:textFill>
        </w:rPr>
        <w:t>二、构建面向全球游客的旅游营销体系</w:t>
      </w:r>
      <w:bookmarkEnd w:id="254"/>
    </w:p>
    <w:p w14:paraId="64D10E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打造西江千户苗寨IP形象，创新IP矩阵。开发一系列品牌标准服务，构建景区品牌符号体系。完善全媒体推广平台，开展全民营销、全季节营销，加大旅游国际化营销力度，创新国际宣传方式。重点做好成渝地区、长三角地区、长江中游城市群、粤港澳大湾区及东南亚、东亚及欧美入境市场等客源市场营销。</w:t>
      </w:r>
    </w:p>
    <w:p w14:paraId="1F4492B3">
      <w:pPr>
        <w:pStyle w:val="4"/>
        <w:keepNext w:val="0"/>
        <w:keepLines w:val="0"/>
        <w:pageBreakBefore w:val="0"/>
        <w:widowControl w:val="0"/>
        <w:kinsoku/>
        <w:wordWrap/>
        <w:overflowPunct/>
        <w:topLinePunct w:val="0"/>
        <w:autoSpaceDE/>
        <w:autoSpaceDN/>
        <w:bidi w:val="0"/>
        <w:adjustRightInd/>
        <w:snapToGrid/>
        <w:textAlignment w:val="auto"/>
        <w:rPr>
          <w:color w:val="000000" w:themeColor="text1"/>
          <w14:textFill>
            <w14:solidFill>
              <w14:schemeClr w14:val="tx1"/>
            </w14:solidFill>
          </w14:textFill>
        </w:rPr>
      </w:pPr>
      <w:bookmarkStart w:id="255" w:name="_Toc15562"/>
      <w:bookmarkStart w:id="256" w:name="_Toc23015"/>
      <w:bookmarkStart w:id="257" w:name="_Toc10228"/>
      <w:bookmarkStart w:id="258" w:name="_Toc16177"/>
      <w:bookmarkStart w:id="259" w:name="_Toc21366"/>
      <w:bookmarkStart w:id="260" w:name="_Toc27837"/>
      <w:bookmarkStart w:id="261" w:name="_Toc6930"/>
      <w:bookmarkStart w:id="262" w:name="_Toc28356"/>
      <w:bookmarkStart w:id="263" w:name="_Toc24509"/>
      <w:bookmarkStart w:id="264" w:name="_Toc23509"/>
      <w:bookmarkStart w:id="265" w:name="_Toc24246"/>
      <w:bookmarkStart w:id="266" w:name="_Toc5329"/>
      <w:bookmarkStart w:id="267" w:name="_Toc5233"/>
      <w:bookmarkStart w:id="268" w:name="_Toc25447"/>
      <w:bookmarkStart w:id="269" w:name="_Toc22593"/>
      <w:bookmarkStart w:id="270" w:name="_Toc4383"/>
      <w:bookmarkStart w:id="271" w:name="_Toc2412"/>
      <w:bookmarkStart w:id="272" w:name="_Toc28801"/>
      <w:bookmarkStart w:id="273" w:name="_Toc15689"/>
      <w:bookmarkStart w:id="274" w:name="_Toc29826"/>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积极探索创新性旅游营销手段</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3D6B2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深耕新媒体矩阵建设，加强与各类OTA电商平台及微信公众号、微博、抖音、小红书等社交媒体平台合作。鼓励游客形成原创性内容，开展口碑营销。利用主流国际新媒体平台，培育一批海外文旅推荐官。加强市场细分，实施有针对性地营销与管理。与镇远古城、“村 BA”等州内重点景区，组建旅游营销联盟，积极融入贵州“首站多程”联合营销推广大平台。实施“百千万”网红营销计划，开展文旅短剧、影视、游戏、综艺营销，吸引年轻客群。</w:t>
      </w:r>
    </w:p>
    <w:p w14:paraId="6F313E8A">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75" w:name="_Toc20083"/>
      <w:bookmarkStart w:id="276" w:name="_Toc12837"/>
      <w:bookmarkStart w:id="277" w:name="_Toc24272"/>
      <w:bookmarkStart w:id="278" w:name="_Toc1027"/>
      <w:bookmarkStart w:id="279" w:name="_Toc24683"/>
      <w:bookmarkStart w:id="280" w:name="_Toc12666"/>
      <w:bookmarkStart w:id="281" w:name="_Toc11040"/>
      <w:bookmarkStart w:id="282" w:name="_Toc4903"/>
      <w:bookmarkStart w:id="283" w:name="_Toc10654"/>
      <w:bookmarkStart w:id="284" w:name="_Toc31952"/>
      <w:bookmarkStart w:id="285" w:name="_Toc25147"/>
      <w:bookmarkStart w:id="286" w:name="_Toc31183"/>
      <w:bookmarkStart w:id="287" w:name="_Toc12769"/>
      <w:bookmarkStart w:id="288" w:name="_Toc30067"/>
      <w:bookmarkStart w:id="289" w:name="_Toc22176"/>
      <w:bookmarkStart w:id="290" w:name="_Toc32748"/>
      <w:bookmarkStart w:id="291" w:name="_Toc28457"/>
      <w:bookmarkStart w:id="292" w:name="_Toc3263"/>
      <w:bookmarkStart w:id="293" w:name="_Toc19811"/>
      <w:bookmarkStart w:id="294" w:name="_Toc6743"/>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打造</w:t>
      </w:r>
      <w:r>
        <w:rPr>
          <w:rFonts w:hint="eastAsia"/>
          <w:color w:val="000000" w:themeColor="text1"/>
          <w:lang w:val="en-US" w:eastAsia="zh-CN"/>
          <w14:textFill>
            <w14:solidFill>
              <w14:schemeClr w14:val="tx1"/>
            </w14:solidFill>
          </w14:textFill>
        </w:rPr>
        <w:t>景区节庆活动品牌</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FD5858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西江“百节乐土”丰富的民族节庆和民俗文化资源为依托，策划一系列全年无间断、具有市场吸引力、文化特色浓郁的旅游文化节庆活动。不断增强节庆活动的国际性、参与性和体验性，着力与世界对话讲好“中国故事”。重点培育中国·雷山苗年暨世界苗族文化艺术活动、国际山地运动户外公开赛等世界级节事品牌，强化与“村超”“村BA”等重点赛事的互相衔接、互促共进，形成强大的引流效应。完善节赛会展服务配套设施，提高智能化精细化水平，扩大宣传力度。</w:t>
      </w:r>
    </w:p>
    <w:p w14:paraId="6654B1FE">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295" w:name="_Toc6911"/>
      <w:r>
        <w:rPr>
          <w:rFonts w:hint="eastAsia"/>
          <w:color w:val="000000" w:themeColor="text1"/>
          <w:lang w:val="en-US" w:eastAsia="zh-CN"/>
          <w14:textFill>
            <w14:solidFill>
              <w14:schemeClr w14:val="tx1"/>
            </w14:solidFill>
          </w14:textFill>
        </w:rPr>
        <w:t>五、积极推动区域文旅交流合作</w:t>
      </w:r>
      <w:bookmarkEnd w:id="295"/>
    </w:p>
    <w:p w14:paraId="343470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借助国际性活动深化文旅等多领域合作，强化与“一带一路”沿线国家在旅游市场营销、旅游景区开发等方面的交流合作。积极举办面向粤港澳大湾区的文化和旅游专题招商</w:t>
      </w:r>
      <w:r>
        <w:rPr>
          <w:rFonts w:hint="eastAsia" w:ascii="仿宋" w:hAnsi="仿宋" w:cs="仿宋"/>
          <w:color w:val="000000" w:themeColor="text1"/>
          <w:kern w:val="0"/>
          <w:sz w:val="32"/>
          <w:szCs w:val="32"/>
          <w:lang w:val="en-US" w:eastAsia="zh-CN" w:bidi="ar"/>
          <w14:textFill>
            <w14:solidFill>
              <w14:schemeClr w14:val="tx1"/>
            </w14:solidFill>
          </w14:textFill>
        </w:rPr>
        <w:t>洽谈会</w:t>
      </w:r>
      <w:r>
        <w:rPr>
          <w:rFonts w:hint="eastAsia" w:ascii="仿宋" w:hAnsi="仿宋" w:eastAsia="仿宋" w:cs="仿宋"/>
          <w:color w:val="000000" w:themeColor="text1"/>
          <w:kern w:val="0"/>
          <w:sz w:val="32"/>
          <w:szCs w:val="32"/>
          <w:lang w:val="en-US" w:eastAsia="zh-CN" w:bidi="ar"/>
          <w14:textFill>
            <w14:solidFill>
              <w14:schemeClr w14:val="tx1"/>
            </w14:solidFill>
          </w14:textFill>
        </w:rPr>
        <w:t>和文化艺术交流活动。加强与四川、重庆、湖南、云南、广西等地的文化和旅游合作，推动与桂林阳朔、张家界等国内旅游目的地建立政策沟通机制，打造跨省际精品线路。加强与省内黄果树、梵净山、平塘天眼、小七孔、遵义等重点景区联动协作，积极融入“黄小西吃晚饭”旅游线路开发。完善与镇远、肇兴侗寨等州内重点景区之间的利益联动、营销联动、节赛联动、票务联动、商品联动、交通联动、服务联动、信息联动</w:t>
      </w:r>
      <w:r>
        <w:rPr>
          <w:rFonts w:hint="eastAsia" w:ascii="仿宋" w:hAnsi="仿宋" w:cs="仿宋"/>
          <w:color w:val="000000" w:themeColor="text1"/>
          <w:kern w:val="0"/>
          <w:sz w:val="32"/>
          <w:szCs w:val="32"/>
          <w:lang w:val="en-US" w:eastAsia="zh-CN" w:bidi="ar"/>
          <w14:textFill>
            <w14:solidFill>
              <w14:schemeClr w14:val="tx1"/>
            </w14:solidFill>
          </w14:textFill>
        </w:rPr>
        <w:t>等多种联动机制</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p>
    <w:p w14:paraId="558E00B6">
      <w:pPr>
        <w:pStyle w:val="3"/>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296" w:name="_Toc15827"/>
      <w:bookmarkStart w:id="297" w:name="_Toc20462"/>
      <w:bookmarkStart w:id="298" w:name="_Toc17727"/>
      <w:bookmarkStart w:id="299" w:name="_Toc20053"/>
      <w:bookmarkStart w:id="300" w:name="_Toc4083"/>
      <w:bookmarkStart w:id="301" w:name="_Toc24535"/>
      <w:bookmarkStart w:id="302" w:name="_Toc20077"/>
      <w:bookmarkStart w:id="303" w:name="_Toc25684"/>
      <w:r>
        <w:rPr>
          <w:rFonts w:hint="eastAsia"/>
          <w:color w:val="000000" w:themeColor="text1"/>
          <w:lang w:val="en-US" w:eastAsia="zh-CN"/>
          <w14:textFill>
            <w14:solidFill>
              <w14:schemeClr w14:val="tx1"/>
            </w14:solidFill>
          </w14:textFill>
        </w:rPr>
        <w:t>第七章  构建现代先进的旅游发展支持体系</w:t>
      </w:r>
      <w:bookmarkEnd w:id="296"/>
      <w:bookmarkEnd w:id="297"/>
      <w:bookmarkEnd w:id="298"/>
      <w:bookmarkEnd w:id="299"/>
      <w:bookmarkEnd w:id="300"/>
      <w:bookmarkEnd w:id="301"/>
      <w:bookmarkEnd w:id="302"/>
      <w:bookmarkEnd w:id="303"/>
    </w:p>
    <w:p w14:paraId="7A44907E">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04" w:name="_Toc22199"/>
      <w:r>
        <w:rPr>
          <w:rFonts w:hint="eastAsia"/>
          <w:color w:val="000000" w:themeColor="text1"/>
          <w:lang w:val="en-US" w:eastAsia="zh-CN"/>
          <w14:textFill>
            <w14:solidFill>
              <w14:schemeClr w14:val="tx1"/>
            </w14:solidFill>
          </w14:textFill>
        </w:rPr>
        <w:t>一、培育富有竞争力的旅游市场主体</w:t>
      </w:r>
      <w:bookmarkEnd w:id="304"/>
    </w:p>
    <w:p w14:paraId="3DB4B00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精准招商全国文旅30强及国际标杆企业，重点培育本地一批主业突出、具有较强支撑能力和带动作用的文旅龙头企业，实施中小微文旅企业扶持计划，打造文旅产业集群。深化“放管服”改革，优化营商环境，维护公平竞争的市场秩序。围绕文旅关键领域，突出补链强链延链，聚焦重点领域和新业态，加大招商引资力度。</w:t>
      </w:r>
    </w:p>
    <w:p w14:paraId="44DDC297">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05" w:name="_Toc9545"/>
      <w:r>
        <w:rPr>
          <w:rFonts w:hint="eastAsia"/>
          <w:color w:val="000000" w:themeColor="text1"/>
          <w:lang w:val="en-US" w:eastAsia="zh-CN"/>
          <w14:textFill>
            <w14:solidFill>
              <w14:schemeClr w14:val="tx1"/>
            </w14:solidFill>
          </w14:textFill>
        </w:rPr>
        <w:t>二、培养国际化旅游人才</w:t>
      </w:r>
      <w:bookmarkEnd w:id="305"/>
    </w:p>
    <w:p w14:paraId="47E0AA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定国际化旅游人才培养计划，构建“政校企”协同培养体系，注重培养旅游人才国际视野和跨文化交际能力。搭建人才教育平台，定向培育国际导游、非遗传承人、复合型管理人才、专业技术人才、新业态紧缺人才等。完善旅游从业人员岗位培训、资格认证、技能考核、岗位考核、级别认证等制度，定期开展旅游行业技能大赛、优秀从业人员评选等活动。实行人才兴旅奖励政策。</w:t>
      </w:r>
    </w:p>
    <w:p w14:paraId="2DF03515">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06" w:name="_Toc21934"/>
      <w:r>
        <w:rPr>
          <w:rFonts w:hint="eastAsia"/>
          <w:color w:val="000000" w:themeColor="text1"/>
          <w:lang w:val="en-US" w:eastAsia="zh-CN"/>
          <w14:textFill>
            <w14:solidFill>
              <w14:schemeClr w14:val="tx1"/>
            </w14:solidFill>
          </w14:textFill>
        </w:rPr>
        <w:t>三、建设数字化监管体系</w:t>
      </w:r>
      <w:bookmarkEnd w:id="306"/>
    </w:p>
    <w:p w14:paraId="74B8041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用人工智能、大模型等技术构建集票务管理、人员管理、车辆调度、安全监控等多功能于一体的综合智慧旅游监管服务平台。打造智能调度系统，自动优化景区内交通、服务资源的配置，减少等待时间。实施“互联网+监管”，健全联合监管与应急联动机制。建立文旅信用信息数据库，加强诚信教育与惩戒。</w:t>
      </w:r>
    </w:p>
    <w:p w14:paraId="1F2916C4">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07" w:name="_Toc3870"/>
      <w:r>
        <w:rPr>
          <w:rFonts w:hint="eastAsia"/>
          <w:color w:val="000000" w:themeColor="text1"/>
          <w:lang w:val="en-US" w:eastAsia="zh-CN"/>
          <w14:textFill>
            <w14:solidFill>
              <w14:schemeClr w14:val="tx1"/>
            </w14:solidFill>
          </w14:textFill>
        </w:rPr>
        <w:t>四、构建和谐文明友善的社会环境</w:t>
      </w:r>
      <w:bookmarkEnd w:id="307"/>
    </w:p>
    <w:p w14:paraId="51C13AA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打造女性友好型旅游空间，设置女性专属停车位、母婴室，优化男女厕位比例，在定制服务、自我展示、安全保障等方面增强西江赋予的女性获得感、幸福感。促进多元文化与在地文化融合互通，营造开放包容的国际友好旅居环境。建设主客共享的旅游目的地，尊重原住民在旅游发展中的主导性地位，完善旅游收益共享分配制度，引导当地居民积极参与文旅开发、经营与管理，共享发展成果。</w:t>
      </w:r>
    </w:p>
    <w:p w14:paraId="71CEACD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left"/>
        <w:textAlignment w:val="auto"/>
        <w:rPr>
          <w:rFonts w:hint="eastAsia"/>
          <w:color w:val="000000" w:themeColor="text1"/>
          <w:lang w:val="en-US" w:eastAsia="zh-CN"/>
          <w14:textFill>
            <w14:solidFill>
              <w14:schemeClr w14:val="tx1"/>
            </w14:solidFill>
          </w14:textFill>
        </w:rPr>
      </w:pPr>
    </w:p>
    <w:p w14:paraId="60F19E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bookmarkStart w:id="308" w:name="_Toc8762"/>
      <w:bookmarkStart w:id="309" w:name="_Toc1371"/>
      <w:bookmarkStart w:id="310" w:name="_Toc2780"/>
      <w:bookmarkStart w:id="311" w:name="_Toc26833"/>
      <w:bookmarkStart w:id="312" w:name="_Toc9105"/>
      <w:bookmarkStart w:id="313" w:name="_Toc16627"/>
      <w:bookmarkStart w:id="314" w:name="_Toc23042"/>
      <w:bookmarkStart w:id="315" w:name="_Toc9880"/>
      <w:bookmarkStart w:id="316" w:name="_Toc1914"/>
      <w:bookmarkStart w:id="317" w:name="_Toc4587"/>
      <w:bookmarkStart w:id="318" w:name="_Toc22775"/>
      <w:bookmarkStart w:id="319" w:name="_Toc24727"/>
      <w:bookmarkStart w:id="320" w:name="_Toc27955"/>
      <w:bookmarkStart w:id="321" w:name="_Toc5915"/>
      <w:bookmarkStart w:id="322" w:name="_Toc18836"/>
      <w:bookmarkStart w:id="323" w:name="_Toc12333"/>
      <w:bookmarkStart w:id="324" w:name="_Toc6931"/>
      <w:bookmarkStart w:id="325" w:name="_Toc6489"/>
      <w:bookmarkStart w:id="326" w:name="_Toc23417"/>
      <w:r>
        <w:rPr>
          <w:rFonts w:hint="eastAsia"/>
          <w:color w:val="000000" w:themeColor="text1"/>
          <w:lang w:val="en-US" w:eastAsia="zh-CN"/>
          <w14:textFill>
            <w14:solidFill>
              <w14:schemeClr w14:val="tx1"/>
            </w14:solidFill>
          </w14:textFill>
        </w:rPr>
        <w:br w:type="page"/>
      </w:r>
    </w:p>
    <w:p w14:paraId="2B7AF0C1">
      <w:pPr>
        <w:pStyle w:val="3"/>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27" w:name="_Toc26146"/>
      <w:r>
        <w:rPr>
          <w:rFonts w:hint="eastAsia"/>
          <w:color w:val="000000" w:themeColor="text1"/>
          <w:lang w:val="en-US" w:eastAsia="zh-CN"/>
          <w14:textFill>
            <w14:solidFill>
              <w14:schemeClr w14:val="tx1"/>
            </w14:solidFill>
          </w14:textFill>
        </w:rPr>
        <w:t>第八章  资源保护与环境影响评价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60A33C0">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28" w:name="_Toc28045"/>
      <w:r>
        <w:rPr>
          <w:rFonts w:hint="eastAsia"/>
          <w:color w:val="000000" w:themeColor="text1"/>
          <w:lang w:val="en-US" w:eastAsia="zh-CN"/>
          <w14:textFill>
            <w14:solidFill>
              <w14:schemeClr w14:val="tx1"/>
            </w14:solidFill>
          </w14:textFill>
        </w:rPr>
        <w:t>一、加强自然和文化资源保护</w:t>
      </w:r>
      <w:bookmarkEnd w:id="328"/>
    </w:p>
    <w:p w14:paraId="4377D0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加强自然资源保护。</w:t>
      </w:r>
      <w:r>
        <w:rPr>
          <w:rFonts w:hint="eastAsia"/>
          <w:color w:val="000000" w:themeColor="text1"/>
          <w:lang w:val="en-US" w:eastAsia="zh-CN"/>
          <w14:textFill>
            <w14:solidFill>
              <w14:schemeClr w14:val="tx1"/>
            </w14:solidFill>
          </w14:textFill>
        </w:rPr>
        <w:t>加强对贵州雷公山国家级自然保护区、贵州雷公山国家森林公园、雷山风景名胜区等自然保护地的保护管理，持续改善生态环境质量。统筹协调开发与保护的关系，构建旅游生态环境共建共保机制。</w:t>
      </w:r>
    </w:p>
    <w:p w14:paraId="3FBB19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加强文化资源保护。</w:t>
      </w:r>
      <w:r>
        <w:rPr>
          <w:rFonts w:hint="eastAsia"/>
          <w:color w:val="000000" w:themeColor="text1"/>
          <w:lang w:val="en-US" w:eastAsia="zh-CN"/>
          <w14:textFill>
            <w14:solidFill>
              <w14:schemeClr w14:val="tx1"/>
            </w14:solidFill>
          </w14:textFill>
        </w:rPr>
        <w:t>构建完整的历史文化保护体系，加大对历史文化名镇、历史文化名村、传统村落、民族村寨、世界文化遗产地预备名录苗族村寨、文物保护单位、历史建筑、非物质文化遗产及其他潜力文化要素等的保护力度。加强非物质文化遗产保护传承与活化利用，以民族传统工艺传习所、非遗工坊、非遗街区、民族村寨等为主要阵地，活态展示苗族刺绣、蜡染、芦笙制作、银饰加工、酿造、特色食品加工等各种民间手工技艺。推进西江历史文化名镇保护，加强区域内自然山水格局、街巷格局、建议历史建筑、传统风貌建筑、历史环境要素及非物质文化遗产保护。加强苗族吊脚楼建筑景观风貌塑造。</w:t>
      </w:r>
    </w:p>
    <w:p w14:paraId="05EEE75D">
      <w:pPr>
        <w:pStyle w:val="4"/>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lang w:val="en-US" w:eastAsia="zh-CN"/>
          <w14:textFill>
            <w14:solidFill>
              <w14:schemeClr w14:val="tx1"/>
            </w14:solidFill>
          </w14:textFill>
        </w:rPr>
      </w:pPr>
      <w:bookmarkStart w:id="329" w:name="_Toc26084"/>
      <w:bookmarkStart w:id="330" w:name="_Toc682"/>
      <w:bookmarkStart w:id="331" w:name="_Toc25112"/>
      <w:bookmarkStart w:id="332" w:name="_Toc8298"/>
      <w:bookmarkStart w:id="333" w:name="_Toc29026"/>
      <w:bookmarkStart w:id="334" w:name="_Toc3504"/>
      <w:bookmarkStart w:id="335" w:name="_Toc10963"/>
      <w:bookmarkStart w:id="336" w:name="_Toc4574"/>
      <w:bookmarkStart w:id="337" w:name="_Toc5265"/>
      <w:bookmarkStart w:id="338" w:name="_Toc3016"/>
      <w:bookmarkStart w:id="339" w:name="_Toc6869"/>
      <w:bookmarkStart w:id="340" w:name="_Toc11925"/>
      <w:bookmarkStart w:id="341" w:name="_Toc25881"/>
      <w:bookmarkStart w:id="342" w:name="_Toc31566"/>
      <w:bookmarkStart w:id="343" w:name="_Toc18538"/>
      <w:bookmarkStart w:id="344" w:name="_Toc12888"/>
      <w:bookmarkStart w:id="345" w:name="_Toc17978"/>
      <w:bookmarkStart w:id="346" w:name="_Toc3839"/>
      <w:bookmarkStart w:id="347" w:name="_Toc2797"/>
      <w:bookmarkStart w:id="348" w:name="_Toc5563"/>
      <w:r>
        <w:rPr>
          <w:rFonts w:hint="eastAsia"/>
          <w:color w:val="000000" w:themeColor="text1"/>
          <w:lang w:val="en-US" w:eastAsia="zh-CN"/>
          <w14:textFill>
            <w14:solidFill>
              <w14:schemeClr w14:val="tx1"/>
            </w14:solidFill>
          </w14:textFill>
        </w:rPr>
        <w:t>二、环境影响评价</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060CEE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与国土空间规划等的协调。</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本次规划与《雷山县国土空间总体规划》《雷山风景名胜区总体规划》《黔东南自治州雷山县西江历史文化名镇保护规划（2025-2035）》</w:t>
      </w:r>
      <w:r>
        <w:rPr>
          <w:rFonts w:hint="eastAsia" w:ascii="仿宋" w:hAnsi="仿宋" w:cs="仿宋"/>
          <w:b w:val="0"/>
          <w:bCs w:val="0"/>
          <w:color w:val="000000" w:themeColor="text1"/>
          <w:kern w:val="0"/>
          <w:sz w:val="32"/>
          <w:szCs w:val="32"/>
          <w:lang w:val="en-US" w:eastAsia="zh-CN" w:bidi="ar"/>
          <w14:textFill>
            <w14:solidFill>
              <w14:schemeClr w14:val="tx1"/>
            </w14:solidFill>
          </w14:textFill>
        </w:rPr>
        <w:t>等相关规划充分衔接。落实各类空间约束性、管控性要求，合理确定旅游产业项目用地布局。对需要调控的土地，严格按照有关法律法规和政策文件执行。</w:t>
      </w:r>
    </w:p>
    <w:p w14:paraId="0BF26E8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cs="仿宋"/>
          <w:b/>
          <w:bCs/>
          <w:color w:val="000000" w:themeColor="text1"/>
          <w:kern w:val="0"/>
          <w:sz w:val="32"/>
          <w:szCs w:val="32"/>
          <w:lang w:val="en-US" w:eastAsia="zh-CN" w:bidi="ar"/>
          <w14:textFill>
            <w14:solidFill>
              <w14:schemeClr w14:val="tx1"/>
            </w14:solidFill>
          </w14:textFill>
        </w:rPr>
        <w:t>规划实施对环境可能造成影响的分析、预测和评估。</w:t>
      </w:r>
      <w:r>
        <w:rPr>
          <w:rFonts w:hint="eastAsia" w:ascii="仿宋" w:hAnsi="仿宋" w:cs="仿宋"/>
          <w:b w:val="0"/>
          <w:bCs w:val="0"/>
          <w:color w:val="000000" w:themeColor="text1"/>
          <w:kern w:val="0"/>
          <w:sz w:val="32"/>
          <w:szCs w:val="32"/>
          <w:lang w:val="en-US" w:eastAsia="zh-CN" w:bidi="ar"/>
          <w14:textFill>
            <w14:solidFill>
              <w14:schemeClr w14:val="tx1"/>
            </w14:solidFill>
          </w14:textFill>
        </w:rPr>
        <w:t>规划实施环境影响预测从水环境影响预测、生态环境影响预测、环境敏感区影响预测等方面展开，本规划提出要在保护的前提下，合法合规开展旅游开发行为，将环境影响控制在最低水平。从资源环境承载力分析，景区具有充足的环境容量能满足本规划实施的环境负荷。</w:t>
      </w:r>
    </w:p>
    <w:p w14:paraId="135BCDA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cs="仿宋"/>
          <w:b/>
          <w:bCs/>
          <w:color w:val="000000" w:themeColor="text1"/>
          <w:kern w:val="0"/>
          <w:sz w:val="32"/>
          <w:szCs w:val="32"/>
          <w:lang w:val="en-US" w:eastAsia="zh-CN" w:bidi="ar"/>
          <w14:textFill>
            <w14:solidFill>
              <w14:schemeClr w14:val="tx1"/>
            </w14:solidFill>
          </w14:textFill>
        </w:rPr>
        <w:t>预防或减轻不良环境影响的对策和措施。</w:t>
      </w:r>
      <w:r>
        <w:rPr>
          <w:rFonts w:hint="eastAsia" w:ascii="仿宋" w:hAnsi="仿宋" w:cs="仿宋"/>
          <w:b w:val="0"/>
          <w:bCs w:val="0"/>
          <w:color w:val="000000" w:themeColor="text1"/>
          <w:kern w:val="0"/>
          <w:sz w:val="32"/>
          <w:szCs w:val="32"/>
          <w:lang w:val="en-US" w:eastAsia="zh-CN" w:bidi="ar"/>
          <w14:textFill>
            <w14:solidFill>
              <w14:schemeClr w14:val="tx1"/>
            </w14:solidFill>
          </w14:textFill>
        </w:rPr>
        <w:t>西江世界级旅游景区重大项目建设要符合风景名胜区、饮用水源保护区、湿地以及鱼类种质保护区等的相关法律法规要求。主要从景区高峰流量对策和措施、火灾风险对策和措施、山体滑坡风险对策和措施、大气环境影响对策和措施、水环境影响对策和措施、固体废物影响对策和措施等六个方面提出若干对策和措施。</w:t>
      </w:r>
    </w:p>
    <w:p w14:paraId="0E35479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cs="仿宋"/>
          <w:b/>
          <w:bCs/>
          <w:color w:val="000000" w:themeColor="text1"/>
          <w:kern w:val="0"/>
          <w:sz w:val="32"/>
          <w:szCs w:val="32"/>
          <w:lang w:val="en-US" w:eastAsia="zh-CN" w:bidi="ar"/>
          <w14:textFill>
            <w14:solidFill>
              <w14:schemeClr w14:val="tx1"/>
            </w14:solidFill>
          </w14:textFill>
        </w:rPr>
        <w:t>“三线一单”符合性判定。</w:t>
      </w:r>
      <w:r>
        <w:rPr>
          <w:rFonts w:hint="eastAsia" w:ascii="仿宋" w:hAnsi="仿宋" w:cs="仿宋"/>
          <w:b w:val="0"/>
          <w:bCs w:val="0"/>
          <w:color w:val="000000" w:themeColor="text1"/>
          <w:kern w:val="0"/>
          <w:sz w:val="32"/>
          <w:szCs w:val="32"/>
          <w:lang w:val="en-US" w:eastAsia="zh-CN" w:bidi="ar"/>
          <w14:textFill>
            <w14:solidFill>
              <w14:schemeClr w14:val="tx1"/>
            </w14:solidFill>
          </w14:textFill>
        </w:rPr>
        <w:t>本规划严格落实黔东南州生态环境分区管控“三线一单”要求，加强生态保护红线管控，坚守环境质量底线，谨守资源利用上线，完善生态环境准入清单，将其作为西江世界级旅游景区重大项目选址与建设的重要依据。</w:t>
      </w:r>
    </w:p>
    <w:p w14:paraId="2597833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jc w:val="left"/>
        <w:textAlignment w:val="auto"/>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b/>
          <w:bCs/>
          <w:color w:val="000000" w:themeColor="text1"/>
          <w:lang w:val="en-US" w:eastAsia="zh-CN"/>
          <w14:textFill>
            <w14:solidFill>
              <w14:schemeClr w14:val="tx1"/>
            </w14:solidFill>
          </w14:textFill>
        </w:rPr>
        <w:t>生态环境分区保护规划。</w:t>
      </w:r>
      <w:r>
        <w:rPr>
          <w:rFonts w:hint="eastAsia" w:ascii="仿宋" w:hAnsi="仿宋" w:eastAsia="仿宋" w:cs="仿宋"/>
          <w:color w:val="000000" w:themeColor="text1"/>
          <w:kern w:val="0"/>
          <w:sz w:val="32"/>
          <w:szCs w:val="32"/>
          <w:highlight w:val="none"/>
          <w:u w:val="none"/>
          <w:lang w:val="en-US" w:eastAsia="zh-CN" w:bidi="ar"/>
          <w14:textFill>
            <w14:solidFill>
              <w14:schemeClr w14:val="tx1"/>
            </w14:solidFill>
          </w14:textFill>
        </w:rPr>
        <w:t>夯实全省“四山八水”生态安全格局，落实“绿水青山就是金山银山”实践创新基地建设目标，</w:t>
      </w:r>
      <w:r>
        <w:rPr>
          <w:rFonts w:hint="eastAsia" w:ascii="仿宋" w:hAnsi="仿宋" w:eastAsia="仿宋" w:cs="仿宋"/>
          <w:color w:val="000000" w:themeColor="text1"/>
          <w:sz w:val="32"/>
          <w:szCs w:val="32"/>
          <w:highlight w:val="none"/>
          <w:u w:val="none"/>
          <w14:textFill>
            <w14:solidFill>
              <w14:schemeClr w14:val="tx1"/>
            </w14:solidFill>
          </w14:textFill>
        </w:rPr>
        <w:t>构建以贵州雷公山国家级自然保护区、贵州雷公山国家森林公园为核心，西北部、南部农田生态系统，巴拉河、平江河、排调河等水生态廊道，鸡鸠水库、望丰水库等生态源节点为一体的“一屏多廊”生态空间格局。</w:t>
      </w:r>
    </w:p>
    <w:p w14:paraId="65BEA1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b/>
          <w:bCs/>
          <w:color w:val="000000" w:themeColor="text1"/>
          <w:lang w:val="en-US" w:eastAsia="zh-CN"/>
          <w14:textFill>
            <w14:solidFill>
              <w14:schemeClr w14:val="tx1"/>
            </w14:solidFill>
          </w14:textFill>
        </w:rPr>
      </w:pPr>
    </w:p>
    <w:p w14:paraId="4F5C48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bookmarkStart w:id="349" w:name="_Toc3970"/>
      <w:bookmarkStart w:id="350" w:name="_Toc2410"/>
      <w:bookmarkStart w:id="351" w:name="_Toc15574"/>
      <w:bookmarkStart w:id="352" w:name="_Toc17423"/>
      <w:bookmarkStart w:id="353" w:name="_Toc27950"/>
      <w:bookmarkStart w:id="354" w:name="_Toc31326"/>
      <w:bookmarkStart w:id="355" w:name="_Toc2936"/>
      <w:bookmarkStart w:id="356" w:name="_Toc28592"/>
      <w:bookmarkStart w:id="357" w:name="_Toc2435"/>
      <w:bookmarkStart w:id="358" w:name="_Toc28816"/>
      <w:bookmarkStart w:id="359" w:name="_Toc25672"/>
      <w:bookmarkStart w:id="360" w:name="_Toc17419"/>
      <w:bookmarkStart w:id="361" w:name="_Toc20090"/>
      <w:bookmarkStart w:id="362" w:name="_Toc7777"/>
      <w:bookmarkStart w:id="363" w:name="_Toc14160"/>
      <w:bookmarkStart w:id="364" w:name="_Toc12314"/>
      <w:bookmarkStart w:id="365" w:name="_Toc16633"/>
      <w:bookmarkStart w:id="366" w:name="_Toc8280"/>
      <w:bookmarkStart w:id="367" w:name="_Toc354"/>
      <w:r>
        <w:rPr>
          <w:rFonts w:hint="eastAsia"/>
          <w:color w:val="000000" w:themeColor="text1"/>
          <w:lang w:val="en-US" w:eastAsia="zh-CN"/>
          <w14:textFill>
            <w14:solidFill>
              <w14:schemeClr w14:val="tx1"/>
            </w14:solidFill>
          </w14:textFill>
        </w:rPr>
        <w:br w:type="page"/>
      </w:r>
    </w:p>
    <w:p w14:paraId="0176DD11">
      <w:pPr>
        <w:pStyle w:val="3"/>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68" w:name="_Toc12177"/>
      <w:r>
        <w:rPr>
          <w:rFonts w:hint="eastAsia"/>
          <w:color w:val="000000" w:themeColor="text1"/>
          <w:lang w:val="en-US" w:eastAsia="zh-CN"/>
          <w14:textFill>
            <w14:solidFill>
              <w14:schemeClr w14:val="tx1"/>
            </w14:solidFill>
          </w14:textFill>
        </w:rPr>
        <w:t>第九章  规划实施保障</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32B01DF">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69" w:name="_Toc17043"/>
      <w:r>
        <w:rPr>
          <w:rFonts w:hint="eastAsia"/>
          <w:color w:val="000000" w:themeColor="text1"/>
          <w:lang w:val="en-US" w:eastAsia="zh-CN"/>
          <w14:textFill>
            <w14:solidFill>
              <w14:schemeClr w14:val="tx1"/>
            </w14:solidFill>
          </w14:textFill>
        </w:rPr>
        <w:t>一、加强组织领导</w:t>
      </w:r>
      <w:bookmarkEnd w:id="369"/>
    </w:p>
    <w:p w14:paraId="41AB5B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充分发挥黔东南州西江千户苗寨景区党工委、管委会的统筹协调作用，负责对景区文旅产业布局和开发建设实行“五统一”</w:t>
      </w:r>
      <w:r>
        <w:rPr>
          <w:rFonts w:hint="eastAsia" w:ascii="仿宋" w:hAnsi="仿宋" w:cs="仿宋"/>
          <w:color w:val="000000" w:themeColor="text1"/>
          <w:kern w:val="0"/>
          <w:sz w:val="32"/>
          <w:szCs w:val="32"/>
          <w:lang w:val="en-US" w:eastAsia="zh-CN" w:bidi="ar"/>
          <w14:textFill>
            <w14:solidFill>
              <w14:schemeClr w14:val="tx1"/>
            </w14:solidFill>
          </w14:textFill>
        </w:rPr>
        <w:t>全方位</w:t>
      </w:r>
      <w:r>
        <w:rPr>
          <w:rFonts w:hint="eastAsia" w:ascii="仿宋" w:hAnsi="仿宋" w:eastAsia="仿宋" w:cs="仿宋"/>
          <w:color w:val="000000" w:themeColor="text1"/>
          <w:kern w:val="0"/>
          <w:sz w:val="32"/>
          <w:szCs w:val="32"/>
          <w:lang w:val="en-US" w:eastAsia="zh-CN" w:bidi="ar"/>
          <w14:textFill>
            <w14:solidFill>
              <w14:schemeClr w14:val="tx1"/>
            </w14:solidFill>
          </w14:textFill>
        </w:rPr>
        <w:t>管理。</w:t>
      </w:r>
    </w:p>
    <w:p w14:paraId="0975FC19">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70" w:name="_Toc24854"/>
      <w:r>
        <w:rPr>
          <w:rFonts w:hint="eastAsia"/>
          <w:color w:val="000000" w:themeColor="text1"/>
          <w:lang w:val="en-US" w:eastAsia="zh-CN"/>
          <w14:textFill>
            <w14:solidFill>
              <w14:schemeClr w14:val="tx1"/>
            </w14:solidFill>
          </w14:textFill>
        </w:rPr>
        <w:t>二、完善政策支撑</w:t>
      </w:r>
      <w:bookmarkEnd w:id="370"/>
    </w:p>
    <w:p w14:paraId="51DEE9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保障公共文化场馆向社会免费开放，支持完善公共文化服务体系建设。鼓励和引导社会资金支持文旅事业和产业发展，多渠道增加投入。全面落实中央、省对文化和旅游单位实行的增值税、所得税等方面的优惠政策，支持符合条件的文化旅游企业申报认定为高新技术企业，落实鼓励和支持文化旅游产品与服务出口的奖励政策，扩大对外文化旅游贸易；降低准入门槛，引导、鼓励各类社会资本和外资进入政策允许的文化产业领域，鼓励金融机构加大对文化旅游企业的信贷支持，形成政府投入与社会投入相结合的多渠道、多元化的投融资机制；建立社会捐助公益性文化事业的项目库和资金专户，积极鼓励对宣传文化事业的各种捐赠和扶持。</w:t>
      </w:r>
    </w:p>
    <w:p w14:paraId="6ECF27C2">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71" w:name="_Toc29346"/>
      <w:r>
        <w:rPr>
          <w:rFonts w:hint="eastAsia"/>
          <w:color w:val="000000" w:themeColor="text1"/>
          <w:lang w:val="en-US" w:eastAsia="zh-CN"/>
          <w14:textFill>
            <w14:solidFill>
              <w14:schemeClr w14:val="tx1"/>
            </w14:solidFill>
          </w14:textFill>
        </w:rPr>
        <w:t>三、强化要素保障</w:t>
      </w:r>
      <w:bookmarkEnd w:id="371"/>
    </w:p>
    <w:p w14:paraId="61C74F3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强化土地保障。</w:t>
      </w:r>
      <w:r>
        <w:rPr>
          <w:rFonts w:hint="eastAsia" w:ascii="仿宋" w:hAnsi="仿宋" w:eastAsia="仿宋" w:cs="仿宋"/>
          <w:color w:val="000000" w:themeColor="text1"/>
          <w:kern w:val="0"/>
          <w:sz w:val="32"/>
          <w:szCs w:val="32"/>
          <w:lang w:val="en-US" w:eastAsia="zh-CN" w:bidi="ar"/>
          <w14:textFill>
            <w14:solidFill>
              <w14:schemeClr w14:val="tx1"/>
            </w14:solidFill>
          </w14:textFill>
        </w:rPr>
        <w:t>强化与国土空间规划的衔接，将文旅项目用地纳入国土空间规划，落实空间保障。在现有法律法规政策框架下，探索文化旅游用地的供应和利用方式，破解土地利用供应难点。盘活利用空闲农房、宅基地和其他农村集体建设用地。通过加快确权登记、清产核资等措施，支持行政村对村级集体未承包到户的土地、森林、水面等资源，自主开发或引进企业联合开发文化旅游等集体经济产业发展项目。</w:t>
      </w: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强化资金保障。</w:t>
      </w:r>
      <w:r>
        <w:rPr>
          <w:rFonts w:hint="eastAsia" w:ascii="仿宋" w:hAnsi="仿宋" w:eastAsia="仿宋" w:cs="仿宋"/>
          <w:color w:val="000000" w:themeColor="text1"/>
          <w:kern w:val="0"/>
          <w:sz w:val="32"/>
          <w:szCs w:val="32"/>
          <w:lang w:val="en-US" w:eastAsia="zh-CN" w:bidi="ar"/>
          <w14:textFill>
            <w14:solidFill>
              <w14:schemeClr w14:val="tx1"/>
            </w14:solidFill>
          </w14:textFill>
        </w:rPr>
        <w:t>谋划并争取文旅产业重大项目、重大工程和重大政策列入国家、省和州相关规划。积极申报文化旅游专项资金、国债。争取省“四化”等产业投资基金来雷山县投资兴业，吸引国内外有实力的企业和各类社会资金参与文化和旅游资源的综合开发。支持“桥头堡”壹号基金加大对景区产业和企业的投入；引导和协调金融机构采取多种有效信贷模式和服务方式，加大对重点旅游项目的信贷支持。</w:t>
      </w:r>
    </w:p>
    <w:p w14:paraId="03DD916A">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72" w:name="_Toc23473"/>
      <w:r>
        <w:rPr>
          <w:rFonts w:hint="eastAsia"/>
          <w:color w:val="000000" w:themeColor="text1"/>
          <w:lang w:val="en-US" w:eastAsia="zh-CN"/>
          <w14:textFill>
            <w14:solidFill>
              <w14:schemeClr w14:val="tx1"/>
            </w14:solidFill>
          </w14:textFill>
        </w:rPr>
        <w:t>四、强化规划实施</w:t>
      </w:r>
      <w:bookmarkEnd w:id="372"/>
    </w:p>
    <w:p w14:paraId="76AE5D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按照规划依法依规推进景区相关工作，加强与国家和省、市“十五五文化和旅游”规划及各专项规划的衔接；通过年度计划分解落实主要目标和重点建设任务，建立动态实施和评价监督机制，确保规划的顺利实施和有序推进。</w:t>
      </w:r>
    </w:p>
    <w:p w14:paraId="7B96BE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bookmarkStart w:id="373" w:name="_Toc8996"/>
      <w:bookmarkStart w:id="374" w:name="_Toc9189"/>
      <w:bookmarkStart w:id="375" w:name="_Toc26301"/>
      <w:bookmarkStart w:id="376" w:name="_Toc28285"/>
      <w:bookmarkStart w:id="377" w:name="_Toc10314"/>
      <w:bookmarkStart w:id="378" w:name="_Toc18151"/>
      <w:bookmarkStart w:id="379" w:name="_Toc4976"/>
      <w:bookmarkStart w:id="380" w:name="_Toc7085"/>
      <w:bookmarkStart w:id="381" w:name="_Toc12788"/>
      <w:bookmarkStart w:id="382" w:name="_Toc20288"/>
      <w:bookmarkStart w:id="383" w:name="_Toc10140"/>
      <w:bookmarkStart w:id="384" w:name="_Toc14849"/>
      <w:bookmarkStart w:id="385" w:name="_Toc24813"/>
      <w:bookmarkStart w:id="386" w:name="_Toc19007"/>
      <w:bookmarkStart w:id="387" w:name="_Toc8714"/>
      <w:bookmarkStart w:id="388" w:name="_Toc19589"/>
      <w:bookmarkStart w:id="389" w:name="_Toc1226"/>
      <w:bookmarkStart w:id="390" w:name="_Toc6118"/>
      <w:bookmarkStart w:id="391" w:name="_Toc11295"/>
      <w:r>
        <w:rPr>
          <w:rFonts w:hint="eastAsia"/>
          <w:color w:val="000000" w:themeColor="text1"/>
          <w14:textFill>
            <w14:solidFill>
              <w14:schemeClr w14:val="tx1"/>
            </w14:solidFill>
          </w14:textFill>
        </w:rPr>
        <w:br w:type="page"/>
      </w:r>
    </w:p>
    <w:p w14:paraId="5322D129">
      <w:pPr>
        <w:pStyle w:val="3"/>
        <w:keepNext w:val="0"/>
        <w:keepLines w:val="0"/>
        <w:pageBreakBefore w:val="0"/>
        <w:widowControl w:val="0"/>
        <w:kinsoku/>
        <w:wordWrap/>
        <w:overflowPunct/>
        <w:topLinePunct w:val="0"/>
        <w:autoSpaceDE/>
        <w:autoSpaceDN/>
        <w:bidi w:val="0"/>
        <w:adjustRightInd/>
        <w:snapToGrid/>
        <w:textAlignment w:val="auto"/>
        <w:rPr>
          <w:color w:val="000000" w:themeColor="text1"/>
          <w14:textFill>
            <w14:solidFill>
              <w14:schemeClr w14:val="tx1"/>
            </w14:solidFill>
          </w14:textFill>
        </w:rPr>
      </w:pPr>
      <w:bookmarkStart w:id="392" w:name="_Toc22684"/>
      <w:r>
        <w:rPr>
          <w:rFonts w:hint="eastAsia"/>
          <w:color w:val="000000" w:themeColor="text1"/>
          <w14:textFill>
            <w14:solidFill>
              <w14:schemeClr w14:val="tx1"/>
            </w14:solidFill>
          </w14:textFill>
        </w:rPr>
        <w:t>第十章  分期</w:t>
      </w:r>
      <w:r>
        <w:rPr>
          <w:color w:val="000000" w:themeColor="text1"/>
          <w14:textFill>
            <w14:solidFill>
              <w14:schemeClr w14:val="tx1"/>
            </w14:solidFill>
          </w14:textFill>
        </w:rPr>
        <w:t>建设规划</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5F28062">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bookmarkStart w:id="393" w:name="_Toc17922"/>
      <w:r>
        <w:rPr>
          <w:rFonts w:hint="eastAsia"/>
          <w:color w:val="000000" w:themeColor="text1"/>
          <w:highlight w:val="none"/>
          <w:lang w:val="en-US" w:eastAsia="zh-CN"/>
          <w14:textFill>
            <w14:solidFill>
              <w14:schemeClr w14:val="tx1"/>
            </w14:solidFill>
          </w14:textFill>
        </w:rPr>
        <w:t>西江世界级旅游景区总体规划110个项目，规划近期（2025—2027年）项目73个；规划中期（2028—2030年）项目29个；规划远期（2031—2035年）项目8个。</w:t>
      </w:r>
      <w:bookmarkEnd w:id="393"/>
    </w:p>
    <w:p w14:paraId="0D34EB21">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94" w:name="_Toc27661"/>
      <w:r>
        <w:rPr>
          <w:rFonts w:hint="eastAsia"/>
          <w:color w:val="000000" w:themeColor="text1"/>
          <w:lang w:val="en-US" w:eastAsia="zh-CN"/>
          <w14:textFill>
            <w14:solidFill>
              <w14:schemeClr w14:val="tx1"/>
            </w14:solidFill>
          </w14:textFill>
        </w:rPr>
        <w:t>一、近期目标和任务</w:t>
      </w:r>
      <w:bookmarkEnd w:id="394"/>
    </w:p>
    <w:p w14:paraId="21AB64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到2027年</w:t>
      </w:r>
      <w:r>
        <w:rPr>
          <w:rFonts w:hint="eastAsia" w:ascii="仿宋" w:hAnsi="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西江千户苗寨成功创建国家5A级旅游景区。推进建设西门和北门两大旅游集散中心建设，并投入使用；加快旅游基础设施升级，提升旅游服务水平；完善快进慢游旅游交通体系，打造核心景区一程式交通主环道；业态更新，完成重要引擎项目建设，构筑景区核心吸引力；在国内重点城市设立旅游营销中心。</w:t>
      </w:r>
    </w:p>
    <w:p w14:paraId="02E14702">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95" w:name="_Toc7979"/>
      <w:r>
        <w:rPr>
          <w:rFonts w:hint="eastAsia"/>
          <w:color w:val="000000" w:themeColor="text1"/>
          <w:lang w:val="en-US" w:eastAsia="zh-CN"/>
          <w14:textFill>
            <w14:solidFill>
              <w14:schemeClr w14:val="tx1"/>
            </w14:solidFill>
          </w14:textFill>
        </w:rPr>
        <w:t>二、中期目标和任务</w:t>
      </w:r>
      <w:bookmarkEnd w:id="395"/>
    </w:p>
    <w:p w14:paraId="5295D0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到2030年</w:t>
      </w:r>
      <w:r>
        <w:rPr>
          <w:rFonts w:hint="eastAsia" w:ascii="仿宋" w:hAnsi="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推进南门游客服务中心建设；招商引资打造核心区其他旅游产品及重要线路旅游产品，多元化“新奇特”产品体系基本建设完成；吸引高端酒店及民宿品牌落位，加快建成酒店、民宿集群；完成自驾+徒步+骑行+云上轻轨+低空飞行交通体系构建；完成景观风貌全面提质，旅游设施、配套服务建设基本完成；联动省内其他重点景区打造精品旅游线路；旅游智慧化、综合服务水平大幅跃升；深化与国际城市合作，旅游品牌国际影响力、知名度大幅提升。</w:t>
      </w:r>
    </w:p>
    <w:p w14:paraId="042859E1">
      <w:pPr>
        <w:pStyle w:val="4"/>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lang w:val="en-US" w:eastAsia="zh-CN"/>
          <w14:textFill>
            <w14:solidFill>
              <w14:schemeClr w14:val="tx1"/>
            </w14:solidFill>
          </w14:textFill>
        </w:rPr>
      </w:pPr>
      <w:bookmarkStart w:id="396" w:name="_Toc1606"/>
      <w:r>
        <w:rPr>
          <w:rFonts w:hint="eastAsia"/>
          <w:color w:val="000000" w:themeColor="text1"/>
          <w:lang w:val="en-US" w:eastAsia="zh-CN"/>
          <w14:textFill>
            <w14:solidFill>
              <w14:schemeClr w14:val="tx1"/>
            </w14:solidFill>
          </w14:textFill>
        </w:rPr>
        <w:t>三、远期目标和任务</w:t>
      </w:r>
      <w:bookmarkEnd w:id="396"/>
    </w:p>
    <w:p w14:paraId="7793E9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到2035年</w:t>
      </w:r>
      <w:r>
        <w:rPr>
          <w:rFonts w:hint="eastAsia" w:ascii="仿宋" w:hAnsi="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景区基础设施、公共服务配套、消费要素业态发展到更高水平；支撑项目、重要线路产品开发完成，现代化文旅产业体系更加健全；景区营销网络更加成熟，品牌形象深入人心、享誉全球；民族文化遗产保护、研究、利用实现更高质量、更加共享、更可持续地发展；对外文化交流和多层次文明对话进一步加强；进入国际化旅游目的地前列，成为世界一流旅游目的地。</w:t>
      </w: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F51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09B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B8668">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B8668">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90F8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D6D0">
    <w:pPr>
      <w:pStyle w:val="8"/>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805D5"/>
    <w:rsid w:val="00F211EF"/>
    <w:rsid w:val="017B734C"/>
    <w:rsid w:val="01E55D08"/>
    <w:rsid w:val="02885DED"/>
    <w:rsid w:val="0396194E"/>
    <w:rsid w:val="04021749"/>
    <w:rsid w:val="04471107"/>
    <w:rsid w:val="045F4DED"/>
    <w:rsid w:val="04ED23F9"/>
    <w:rsid w:val="05B34137"/>
    <w:rsid w:val="05FE0636"/>
    <w:rsid w:val="063026EF"/>
    <w:rsid w:val="06C75A8A"/>
    <w:rsid w:val="070E48A8"/>
    <w:rsid w:val="071F2612"/>
    <w:rsid w:val="0CC31D07"/>
    <w:rsid w:val="0D324647"/>
    <w:rsid w:val="0D682F64"/>
    <w:rsid w:val="0D766D4E"/>
    <w:rsid w:val="0E5434E9"/>
    <w:rsid w:val="0E6F1325"/>
    <w:rsid w:val="0E8E3161"/>
    <w:rsid w:val="0EF32D02"/>
    <w:rsid w:val="0F426A95"/>
    <w:rsid w:val="102962AF"/>
    <w:rsid w:val="105022FC"/>
    <w:rsid w:val="113E02E2"/>
    <w:rsid w:val="11D16BFE"/>
    <w:rsid w:val="12210EFB"/>
    <w:rsid w:val="12481006"/>
    <w:rsid w:val="12B44556"/>
    <w:rsid w:val="13232D35"/>
    <w:rsid w:val="139E3205"/>
    <w:rsid w:val="16BA5EB3"/>
    <w:rsid w:val="16E340AB"/>
    <w:rsid w:val="175C75CD"/>
    <w:rsid w:val="181B6E25"/>
    <w:rsid w:val="1AB81E7E"/>
    <w:rsid w:val="1ABA0AB0"/>
    <w:rsid w:val="1BF06CD1"/>
    <w:rsid w:val="1C8979CD"/>
    <w:rsid w:val="1D7F1613"/>
    <w:rsid w:val="1DE972FF"/>
    <w:rsid w:val="1EAE5C65"/>
    <w:rsid w:val="1ED11808"/>
    <w:rsid w:val="1FB02549"/>
    <w:rsid w:val="205805D5"/>
    <w:rsid w:val="20821945"/>
    <w:rsid w:val="20BD7B00"/>
    <w:rsid w:val="23B75C54"/>
    <w:rsid w:val="245B452F"/>
    <w:rsid w:val="24C70994"/>
    <w:rsid w:val="253216B0"/>
    <w:rsid w:val="26585993"/>
    <w:rsid w:val="27606603"/>
    <w:rsid w:val="27D019DA"/>
    <w:rsid w:val="28FB0838"/>
    <w:rsid w:val="290B4A1F"/>
    <w:rsid w:val="29DD218D"/>
    <w:rsid w:val="2C5A79A9"/>
    <w:rsid w:val="2E521E0D"/>
    <w:rsid w:val="2E8E6126"/>
    <w:rsid w:val="2F754B15"/>
    <w:rsid w:val="2FCC27F9"/>
    <w:rsid w:val="304A7E50"/>
    <w:rsid w:val="306102E3"/>
    <w:rsid w:val="30AE0F23"/>
    <w:rsid w:val="32382656"/>
    <w:rsid w:val="32B8544A"/>
    <w:rsid w:val="331C63CE"/>
    <w:rsid w:val="345A7293"/>
    <w:rsid w:val="34731E41"/>
    <w:rsid w:val="347B7BE4"/>
    <w:rsid w:val="37C11D09"/>
    <w:rsid w:val="37DB2EEE"/>
    <w:rsid w:val="38A345A1"/>
    <w:rsid w:val="39104EAB"/>
    <w:rsid w:val="391F477E"/>
    <w:rsid w:val="3A137505"/>
    <w:rsid w:val="3A246994"/>
    <w:rsid w:val="3AD15273"/>
    <w:rsid w:val="3B2E7228"/>
    <w:rsid w:val="3D365577"/>
    <w:rsid w:val="3D422253"/>
    <w:rsid w:val="3D477BF1"/>
    <w:rsid w:val="3D74475E"/>
    <w:rsid w:val="3F20694C"/>
    <w:rsid w:val="3F3E3276"/>
    <w:rsid w:val="406E7B8B"/>
    <w:rsid w:val="407133FF"/>
    <w:rsid w:val="421B27BF"/>
    <w:rsid w:val="45C64347"/>
    <w:rsid w:val="46110F69"/>
    <w:rsid w:val="47C55FFE"/>
    <w:rsid w:val="4800731A"/>
    <w:rsid w:val="48205C0E"/>
    <w:rsid w:val="4836521D"/>
    <w:rsid w:val="48622294"/>
    <w:rsid w:val="4A556FE7"/>
    <w:rsid w:val="4BA97FE7"/>
    <w:rsid w:val="4C673E0C"/>
    <w:rsid w:val="4D87403A"/>
    <w:rsid w:val="4DD93264"/>
    <w:rsid w:val="4E261CD7"/>
    <w:rsid w:val="4F3C2AD4"/>
    <w:rsid w:val="50256029"/>
    <w:rsid w:val="504044AD"/>
    <w:rsid w:val="50C652E9"/>
    <w:rsid w:val="50DF429E"/>
    <w:rsid w:val="54E17F86"/>
    <w:rsid w:val="55345C09"/>
    <w:rsid w:val="55B00902"/>
    <w:rsid w:val="56554CD5"/>
    <w:rsid w:val="582726A1"/>
    <w:rsid w:val="58474AF1"/>
    <w:rsid w:val="58DD33E5"/>
    <w:rsid w:val="597436C4"/>
    <w:rsid w:val="5D370EBC"/>
    <w:rsid w:val="5DF809C2"/>
    <w:rsid w:val="5E3E0745"/>
    <w:rsid w:val="5F3F4332"/>
    <w:rsid w:val="5F844F80"/>
    <w:rsid w:val="61CB5FD8"/>
    <w:rsid w:val="62F5562E"/>
    <w:rsid w:val="63F87D92"/>
    <w:rsid w:val="64694B64"/>
    <w:rsid w:val="64CE267E"/>
    <w:rsid w:val="665F41A2"/>
    <w:rsid w:val="66685C6D"/>
    <w:rsid w:val="666920D7"/>
    <w:rsid w:val="66D51044"/>
    <w:rsid w:val="67DB7004"/>
    <w:rsid w:val="6B213767"/>
    <w:rsid w:val="6B5C4CFE"/>
    <w:rsid w:val="6C620357"/>
    <w:rsid w:val="6D57712D"/>
    <w:rsid w:val="6D70234E"/>
    <w:rsid w:val="6E915BA1"/>
    <w:rsid w:val="6E931F60"/>
    <w:rsid w:val="700A0487"/>
    <w:rsid w:val="71211937"/>
    <w:rsid w:val="714A76D4"/>
    <w:rsid w:val="73DE16B1"/>
    <w:rsid w:val="744D3038"/>
    <w:rsid w:val="752A63DF"/>
    <w:rsid w:val="75663C8B"/>
    <w:rsid w:val="75680129"/>
    <w:rsid w:val="7658343D"/>
    <w:rsid w:val="76B37ACA"/>
    <w:rsid w:val="790E0FE8"/>
    <w:rsid w:val="7C501917"/>
    <w:rsid w:val="7E6115EB"/>
    <w:rsid w:val="7EB01904"/>
    <w:rsid w:val="7F136744"/>
    <w:rsid w:val="7F2E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960" w:firstLineChars="200"/>
      <w:jc w:val="left"/>
      <w:textAlignment w:val="auto"/>
    </w:pPr>
    <w:rPr>
      <w:rFonts w:eastAsia="仿宋" w:asciiTheme="minorAscii" w:hAnsiTheme="minorAscii" w:cstheme="minorBidi"/>
      <w:kern w:val="2"/>
      <w:sz w:val="32"/>
      <w:szCs w:val="24"/>
      <w:lang w:val="en-US" w:eastAsia="zh-CN" w:bidi="ar-SA"/>
    </w:rPr>
  </w:style>
  <w:style w:type="paragraph" w:styleId="3">
    <w:name w:val="heading 1"/>
    <w:basedOn w:val="1"/>
    <w:next w:val="1"/>
    <w:link w:val="14"/>
    <w:qFormat/>
    <w:uiPriority w:val="9"/>
    <w:pPr>
      <w:keepNext/>
      <w:keepLines/>
      <w:spacing w:before="800" w:after="300" w:line="360" w:lineRule="auto"/>
      <w:ind w:firstLine="0" w:firstLineChars="0"/>
      <w:jc w:val="center"/>
      <w:outlineLvl w:val="0"/>
    </w:pPr>
    <w:rPr>
      <w:rFonts w:ascii="Songti SC" w:hAnsi="Songti SC" w:eastAsia="黑体" w:cs="Songti SC"/>
      <w:b/>
      <w:bCs/>
      <w:kern w:val="44"/>
      <w:sz w:val="36"/>
      <w:szCs w:val="44"/>
    </w:rPr>
  </w:style>
  <w:style w:type="paragraph" w:styleId="4">
    <w:name w:val="heading 2"/>
    <w:basedOn w:val="1"/>
    <w:next w:val="1"/>
    <w:link w:val="15"/>
    <w:unhideWhenUsed/>
    <w:qFormat/>
    <w:uiPriority w:val="9"/>
    <w:pPr>
      <w:keepNext/>
      <w:keepLines/>
      <w:spacing w:before="200" w:after="200" w:line="360" w:lineRule="auto"/>
      <w:ind w:firstLine="960" w:firstLineChars="200"/>
      <w:jc w:val="left"/>
      <w:outlineLvl w:val="1"/>
    </w:pPr>
    <w:rPr>
      <w:rFonts w:ascii="Songti SC" w:hAnsi="Songti SC" w:eastAsia="黑体" w:cs="Songti SC"/>
      <w:b/>
      <w:bCs/>
      <w:szCs w:val="32"/>
    </w:rPr>
  </w:style>
  <w:style w:type="paragraph" w:styleId="5">
    <w:name w:val="heading 3"/>
    <w:basedOn w:val="1"/>
    <w:next w:val="1"/>
    <w:unhideWhenUsed/>
    <w:qFormat/>
    <w:uiPriority w:val="0"/>
    <w:pPr>
      <w:keepNext/>
      <w:keepLines/>
      <w:spacing w:before="100" w:beforeLines="0" w:beforeAutospacing="0" w:after="100" w:afterLines="0" w:afterAutospacing="0" w:line="240" w:lineRule="auto"/>
      <w:ind w:firstLine="960" w:firstLineChars="200"/>
      <w:outlineLvl w:val="2"/>
    </w:pPr>
    <w:rPr>
      <w:rFonts w:eastAsia="楷体"/>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60" w:lineRule="exact"/>
      <w:ind w:firstLine="480"/>
      <w:jc w:val="center"/>
    </w:pPr>
    <w:rPr>
      <w:rFonts w:eastAsia="仿宋"/>
      <w:color w:val="000000" w:themeColor="text1"/>
      <w:sz w:val="24"/>
      <w:szCs w:val="32"/>
      <w14:textFill>
        <w14:solidFill>
          <w14:schemeClr w14:val="tx1"/>
        </w14:solidFill>
      </w14:textFill>
    </w:rPr>
  </w:style>
  <w:style w:type="paragraph" w:styleId="6">
    <w:name w:val="table of authorities"/>
    <w:basedOn w:val="1"/>
    <w:next w:val="1"/>
    <w:unhideWhenUsed/>
    <w:qFormat/>
    <w:uiPriority w:val="99"/>
    <w:pPr>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Strong"/>
    <w:basedOn w:val="12"/>
    <w:qFormat/>
    <w:uiPriority w:val="0"/>
    <w:rPr>
      <w:b/>
    </w:rPr>
  </w:style>
  <w:style w:type="character" w:customStyle="1" w:styleId="14">
    <w:name w:val="标题 1 Char"/>
    <w:link w:val="3"/>
    <w:qFormat/>
    <w:uiPriority w:val="0"/>
    <w:rPr>
      <w:rFonts w:ascii="Songti SC" w:hAnsi="Songti SC" w:eastAsia="黑体" w:cs="Songti SC"/>
      <w:b/>
      <w:bCs/>
      <w:kern w:val="44"/>
      <w:sz w:val="36"/>
      <w:szCs w:val="44"/>
    </w:rPr>
  </w:style>
  <w:style w:type="character" w:customStyle="1" w:styleId="15">
    <w:name w:val="标题 2 Char"/>
    <w:link w:val="4"/>
    <w:qFormat/>
    <w:uiPriority w:val="9"/>
    <w:rPr>
      <w:rFonts w:ascii="Songti SC" w:hAnsi="Songti SC" w:eastAsia="黑体" w:cs="Songti SC"/>
      <w:b/>
      <w:bCs/>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6800</Words>
  <Characters>6950</Characters>
  <Lines>0</Lines>
  <Paragraphs>0</Paragraphs>
  <TotalTime>8</TotalTime>
  <ScaleCrop>false</ScaleCrop>
  <LinksUpToDate>false</LinksUpToDate>
  <CharactersWithSpaces>7156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2025-04-25T01:38:00Z</dcterms:created>
  <dc:creator>牧笛</dc:creator>
  <cp:lastModifiedBy>蓦然</cp:lastModifiedBy>
  <dcterms:modified xsi:type="dcterms:W3CDTF">2025-04-30T02:54:26Z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C89A215A51034AB6A2D14A102142F54A_13</vt:lpwstr>
  </property>
  <property fmtid="{D5CDD505-2E9C-101B-9397-08002B2CF9AE}" pid="4" name="KSOTemplateDocerSaveRecord">
    <vt:lpwstr>eyJoZGlkIjoiNTRkMTA0MTA2ZDg4NTliMzZjYTI5MGM2NjAxMzU1N2IiLCJ1c2VySWQiOiIxMTA0NTEzMTE1In0=</vt:lpwstr>
  </property>
</Properties>
</file>